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DE92D" w14:textId="77777777" w:rsidR="00905E4D" w:rsidRPr="000F415B" w:rsidRDefault="00905E4D" w:rsidP="00905E4D">
      <w:pPr>
        <w:autoSpaceDE w:val="0"/>
        <w:autoSpaceDN w:val="0"/>
        <w:adjustRightInd w:val="0"/>
        <w:spacing w:after="0" w:line="240" w:lineRule="auto"/>
        <w:rPr>
          <w:rFonts w:ascii="Bliss 2" w:hAnsi="Bliss 2" w:cs="Bliss 2"/>
          <w:color w:val="000000"/>
          <w:sz w:val="24"/>
          <w:szCs w:val="24"/>
        </w:rPr>
      </w:pPr>
    </w:p>
    <w:p w14:paraId="67B73A56" w14:textId="77777777" w:rsidR="00905E4D" w:rsidRPr="000F415B" w:rsidRDefault="00905E4D" w:rsidP="00905E4D">
      <w:pPr>
        <w:autoSpaceDE w:val="0"/>
        <w:autoSpaceDN w:val="0"/>
        <w:adjustRightInd w:val="0"/>
        <w:spacing w:after="0" w:line="240" w:lineRule="auto"/>
        <w:jc w:val="center"/>
        <w:rPr>
          <w:rFonts w:ascii="Bliss 2" w:hAnsi="Bliss 2"/>
          <w:sz w:val="24"/>
          <w:szCs w:val="24"/>
        </w:rPr>
      </w:pPr>
    </w:p>
    <w:p w14:paraId="7B45F105" w14:textId="77777777" w:rsidR="00905E4D" w:rsidRPr="000F415B" w:rsidRDefault="00905E4D" w:rsidP="000F415B">
      <w:pPr>
        <w:autoSpaceDE w:val="0"/>
        <w:autoSpaceDN w:val="0"/>
        <w:adjustRightInd w:val="0"/>
        <w:spacing w:after="0" w:line="240" w:lineRule="auto"/>
        <w:jc w:val="center"/>
        <w:rPr>
          <w:rFonts w:ascii="Bliss 2" w:hAnsi="Bliss 2" w:cs="Bliss 2"/>
          <w:b/>
          <w:color w:val="000000"/>
          <w:sz w:val="24"/>
          <w:szCs w:val="24"/>
        </w:rPr>
      </w:pPr>
      <w:r w:rsidRPr="000F415B">
        <w:rPr>
          <w:rFonts w:ascii="Bliss 2" w:hAnsi="Bliss 2"/>
          <w:b/>
          <w:sz w:val="24"/>
          <w:szCs w:val="24"/>
        </w:rPr>
        <w:t xml:space="preserve"> </w:t>
      </w:r>
      <w:r w:rsidRPr="000F415B">
        <w:rPr>
          <w:rFonts w:ascii="Bliss 2" w:hAnsi="Bliss 2" w:cs="Bliss 2"/>
          <w:b/>
          <w:color w:val="000000"/>
          <w:sz w:val="24"/>
          <w:szCs w:val="24"/>
        </w:rPr>
        <w:t xml:space="preserve"> JOB DESCRIPTION </w:t>
      </w:r>
    </w:p>
    <w:p w14:paraId="453C4FB7" w14:textId="77777777" w:rsidR="00905E4D" w:rsidRPr="000F415B" w:rsidRDefault="00905E4D" w:rsidP="00905E4D">
      <w:pPr>
        <w:autoSpaceDE w:val="0"/>
        <w:autoSpaceDN w:val="0"/>
        <w:adjustRightInd w:val="0"/>
        <w:spacing w:after="0" w:line="240" w:lineRule="auto"/>
        <w:ind w:left="1440" w:hanging="1440"/>
        <w:jc w:val="both"/>
        <w:rPr>
          <w:rFonts w:ascii="Bliss 2" w:hAnsi="Bliss 2" w:cs="Bliss 2"/>
          <w:b/>
          <w:color w:val="000000"/>
          <w:sz w:val="24"/>
          <w:szCs w:val="24"/>
        </w:rPr>
      </w:pPr>
    </w:p>
    <w:p w14:paraId="35CB05E9" w14:textId="77777777" w:rsidR="00905E4D" w:rsidRPr="000F415B" w:rsidRDefault="00905E4D" w:rsidP="0094738A">
      <w:pPr>
        <w:autoSpaceDE w:val="0"/>
        <w:autoSpaceDN w:val="0"/>
        <w:adjustRightInd w:val="0"/>
        <w:spacing w:after="0" w:line="240" w:lineRule="auto"/>
        <w:ind w:left="1440" w:hanging="1440"/>
        <w:jc w:val="center"/>
        <w:rPr>
          <w:rFonts w:ascii="Bliss 2" w:hAnsi="Bliss 2" w:cs="Bliss 2"/>
          <w:b/>
          <w:color w:val="000000"/>
          <w:sz w:val="24"/>
          <w:szCs w:val="24"/>
        </w:rPr>
      </w:pPr>
      <w:r w:rsidRPr="000F415B">
        <w:rPr>
          <w:rFonts w:ascii="Bliss 2" w:hAnsi="Bliss 2" w:cs="Bliss 2"/>
          <w:b/>
          <w:color w:val="000000"/>
          <w:sz w:val="24"/>
          <w:szCs w:val="24"/>
        </w:rPr>
        <w:t>JOB TITLE: Assistant Accountant</w:t>
      </w:r>
    </w:p>
    <w:p w14:paraId="48AE7ABC" w14:textId="77777777" w:rsidR="000F415B" w:rsidRPr="000F415B" w:rsidRDefault="00905E4D" w:rsidP="000F415B">
      <w:pPr>
        <w:autoSpaceDE w:val="0"/>
        <w:autoSpaceDN w:val="0"/>
        <w:adjustRightInd w:val="0"/>
        <w:spacing w:after="0" w:line="240" w:lineRule="auto"/>
        <w:ind w:hanging="7920"/>
        <w:jc w:val="both"/>
        <w:rPr>
          <w:rFonts w:ascii="Bliss 2" w:hAnsi="Bliss 2" w:cs="Bliss 2"/>
          <w:b/>
          <w:color w:val="000000"/>
          <w:sz w:val="24"/>
          <w:szCs w:val="24"/>
        </w:rPr>
      </w:pPr>
      <w:r w:rsidRPr="000F415B">
        <w:rPr>
          <w:rFonts w:ascii="Bliss 2" w:hAnsi="Bliss 2" w:cs="Bliss 2"/>
          <w:b/>
          <w:color w:val="000000"/>
          <w:sz w:val="24"/>
          <w:szCs w:val="24"/>
        </w:rPr>
        <w:t>JOB HOLDER: TBC</w:t>
      </w:r>
    </w:p>
    <w:p w14:paraId="68A755E3" w14:textId="77777777" w:rsidR="00905E4D" w:rsidRPr="000F415B" w:rsidRDefault="00905E4D" w:rsidP="00905E4D">
      <w:pPr>
        <w:autoSpaceDE w:val="0"/>
        <w:autoSpaceDN w:val="0"/>
        <w:adjustRightInd w:val="0"/>
        <w:spacing w:after="0" w:line="240" w:lineRule="auto"/>
        <w:ind w:left="3600"/>
        <w:rPr>
          <w:rFonts w:ascii="Bliss 2" w:hAnsi="Bliss 2" w:cs="Bliss 2"/>
          <w:color w:val="000000"/>
          <w:sz w:val="24"/>
          <w:szCs w:val="24"/>
        </w:rPr>
      </w:pPr>
    </w:p>
    <w:p w14:paraId="7696CC43" w14:textId="77777777" w:rsidR="0094738A" w:rsidRPr="000F415B" w:rsidRDefault="00905E4D" w:rsidP="00905E4D">
      <w:pPr>
        <w:autoSpaceDE w:val="0"/>
        <w:autoSpaceDN w:val="0"/>
        <w:adjustRightInd w:val="0"/>
        <w:spacing w:after="0" w:line="240" w:lineRule="auto"/>
        <w:ind w:left="720" w:hanging="720"/>
        <w:jc w:val="both"/>
        <w:rPr>
          <w:rFonts w:ascii="Bliss 2" w:hAnsi="Bliss 2" w:cs="Bliss 2"/>
          <w:color w:val="000000"/>
          <w:sz w:val="24"/>
          <w:szCs w:val="24"/>
        </w:rPr>
      </w:pPr>
      <w:r w:rsidRPr="000F415B">
        <w:rPr>
          <w:rFonts w:ascii="Bliss 2" w:hAnsi="Bliss 2" w:cs="Bliss 2"/>
          <w:b/>
          <w:color w:val="000000"/>
          <w:sz w:val="24"/>
          <w:szCs w:val="24"/>
        </w:rPr>
        <w:t>1 MAIN PURPOSE OF JOB</w:t>
      </w:r>
      <w:r w:rsidRPr="000F415B">
        <w:rPr>
          <w:rFonts w:ascii="Bliss 2" w:hAnsi="Bliss 2" w:cs="Bliss 2"/>
          <w:color w:val="000000"/>
          <w:sz w:val="24"/>
          <w:szCs w:val="24"/>
        </w:rPr>
        <w:t xml:space="preserve">: </w:t>
      </w:r>
    </w:p>
    <w:p w14:paraId="12272EA3" w14:textId="77777777" w:rsidR="0094738A" w:rsidRPr="000F415B" w:rsidRDefault="0094738A" w:rsidP="0094738A">
      <w:pPr>
        <w:spacing w:after="0" w:line="240" w:lineRule="auto"/>
        <w:jc w:val="both"/>
        <w:rPr>
          <w:rFonts w:ascii="Arial" w:eastAsia="Times New Roman" w:hAnsi="Arial" w:cs="Arial"/>
          <w:sz w:val="24"/>
          <w:szCs w:val="24"/>
        </w:rPr>
      </w:pPr>
    </w:p>
    <w:p w14:paraId="0434E648" w14:textId="0FD8C0D7" w:rsidR="0094738A" w:rsidRPr="000F415B" w:rsidRDefault="004727F7" w:rsidP="004727F7">
      <w:pPr>
        <w:spacing w:after="0" w:line="240" w:lineRule="auto"/>
        <w:ind w:left="720"/>
        <w:jc w:val="both"/>
        <w:rPr>
          <w:rFonts w:ascii="Bliss 2" w:hAnsi="Bliss 2" w:cs="Bliss 2"/>
          <w:color w:val="000000"/>
          <w:sz w:val="24"/>
          <w:szCs w:val="24"/>
        </w:rPr>
      </w:pPr>
      <w:r w:rsidRPr="000F415B">
        <w:rPr>
          <w:rFonts w:ascii="Bliss 2" w:hAnsi="Bliss 2" w:cs="Bliss 2"/>
          <w:color w:val="000000"/>
          <w:sz w:val="24"/>
          <w:szCs w:val="24"/>
        </w:rPr>
        <w:t xml:space="preserve">To provide accounting support to the </w:t>
      </w:r>
      <w:r w:rsidR="00F668B4">
        <w:rPr>
          <w:rFonts w:ascii="Bliss 2" w:hAnsi="Bliss 2" w:cs="Bliss 2"/>
          <w:color w:val="000000"/>
          <w:sz w:val="24"/>
          <w:szCs w:val="24"/>
        </w:rPr>
        <w:t>Finance Team</w:t>
      </w:r>
      <w:r w:rsidRPr="000F415B">
        <w:rPr>
          <w:rFonts w:ascii="Bliss 2" w:hAnsi="Bliss 2" w:cs="Bliss 2"/>
          <w:color w:val="000000"/>
          <w:sz w:val="24"/>
          <w:szCs w:val="24"/>
        </w:rPr>
        <w:t>, assisting with month-end processes, reconciliations, contract management and other finance activities. The role will undertake preparatory and routine accounting work</w:t>
      </w:r>
      <w:r w:rsidR="00B837CA">
        <w:rPr>
          <w:rFonts w:ascii="Bliss 2" w:hAnsi="Bliss 2" w:cs="Bliss 2"/>
          <w:color w:val="000000"/>
          <w:sz w:val="24"/>
          <w:szCs w:val="24"/>
        </w:rPr>
        <w:t xml:space="preserve"> and ensure compliance with the organisation's policies.</w:t>
      </w:r>
    </w:p>
    <w:p w14:paraId="7C72FB12" w14:textId="77777777" w:rsidR="004727F7" w:rsidRPr="000F415B" w:rsidRDefault="004727F7" w:rsidP="004727F7">
      <w:pPr>
        <w:spacing w:after="0" w:line="240" w:lineRule="auto"/>
        <w:ind w:left="720"/>
        <w:jc w:val="both"/>
        <w:rPr>
          <w:rFonts w:ascii="Bliss 2" w:hAnsi="Bliss 2" w:cs="Bliss 2"/>
          <w:color w:val="000000"/>
          <w:sz w:val="24"/>
          <w:szCs w:val="24"/>
        </w:rPr>
      </w:pPr>
    </w:p>
    <w:p w14:paraId="6216D41A" w14:textId="77777777" w:rsidR="0094738A" w:rsidRPr="000F415B" w:rsidRDefault="00905E4D" w:rsidP="00905E4D">
      <w:pPr>
        <w:autoSpaceDE w:val="0"/>
        <w:autoSpaceDN w:val="0"/>
        <w:adjustRightInd w:val="0"/>
        <w:spacing w:after="0" w:line="240" w:lineRule="auto"/>
        <w:ind w:left="720" w:hanging="720"/>
        <w:jc w:val="both"/>
        <w:rPr>
          <w:rFonts w:ascii="Bliss 2" w:hAnsi="Bliss 2" w:cs="Bliss 2"/>
          <w:color w:val="000000"/>
          <w:sz w:val="24"/>
          <w:szCs w:val="24"/>
        </w:rPr>
      </w:pPr>
      <w:r w:rsidRPr="000F415B">
        <w:rPr>
          <w:rFonts w:ascii="Bliss 2" w:hAnsi="Bliss 2" w:cs="Bliss 2"/>
          <w:b/>
          <w:color w:val="000000"/>
          <w:sz w:val="24"/>
          <w:szCs w:val="24"/>
        </w:rPr>
        <w:t xml:space="preserve">2 </w:t>
      </w:r>
      <w:proofErr w:type="gramStart"/>
      <w:r w:rsidRPr="000F415B">
        <w:rPr>
          <w:rFonts w:ascii="Bliss 2" w:hAnsi="Bliss 2" w:cs="Bliss 2"/>
          <w:b/>
          <w:color w:val="000000"/>
          <w:sz w:val="24"/>
          <w:szCs w:val="24"/>
        </w:rPr>
        <w:t>POSITION</w:t>
      </w:r>
      <w:proofErr w:type="gramEnd"/>
      <w:r w:rsidRPr="000F415B">
        <w:rPr>
          <w:rFonts w:ascii="Bliss 2" w:hAnsi="Bliss 2" w:cs="Bliss 2"/>
          <w:b/>
          <w:color w:val="000000"/>
          <w:sz w:val="24"/>
          <w:szCs w:val="24"/>
        </w:rPr>
        <w:t xml:space="preserve"> IN ORGANISATION</w:t>
      </w:r>
      <w:r w:rsidRPr="000F415B">
        <w:rPr>
          <w:rFonts w:ascii="Bliss 2" w:hAnsi="Bliss 2" w:cs="Bliss 2"/>
          <w:color w:val="000000"/>
          <w:sz w:val="24"/>
          <w:szCs w:val="24"/>
        </w:rPr>
        <w:t>:</w:t>
      </w:r>
    </w:p>
    <w:p w14:paraId="20D3DF4F" w14:textId="77777777" w:rsidR="00201ACB" w:rsidRPr="000F415B" w:rsidRDefault="00201ACB" w:rsidP="00201ACB">
      <w:pPr>
        <w:autoSpaceDE w:val="0"/>
        <w:autoSpaceDN w:val="0"/>
        <w:adjustRightInd w:val="0"/>
        <w:spacing w:after="0" w:line="240" w:lineRule="auto"/>
        <w:rPr>
          <w:rFonts w:ascii="Calibri" w:hAnsi="Calibri" w:cs="Calibri"/>
          <w:color w:val="000000"/>
          <w:sz w:val="24"/>
          <w:szCs w:val="24"/>
        </w:rPr>
      </w:pPr>
      <w:r w:rsidRPr="000F415B">
        <w:rPr>
          <w:rFonts w:ascii="Calibri" w:hAnsi="Calibri" w:cs="Calibri"/>
          <w:color w:val="000000"/>
          <w:sz w:val="24"/>
          <w:szCs w:val="24"/>
        </w:rPr>
        <w:t xml:space="preserve"> </w:t>
      </w:r>
    </w:p>
    <w:p w14:paraId="7B2AA8D2" w14:textId="5C792D9B" w:rsidR="00201ACB" w:rsidRPr="000F415B" w:rsidRDefault="00201ACB" w:rsidP="001C4BD0">
      <w:pPr>
        <w:autoSpaceDE w:val="0"/>
        <w:autoSpaceDN w:val="0"/>
        <w:adjustRightInd w:val="0"/>
        <w:spacing w:after="0" w:line="240" w:lineRule="auto"/>
        <w:ind w:left="720"/>
        <w:rPr>
          <w:rFonts w:ascii="Bliss 2" w:hAnsi="Bliss 2" w:cs="Bliss 2"/>
          <w:color w:val="000000"/>
          <w:sz w:val="24"/>
          <w:szCs w:val="24"/>
        </w:rPr>
      </w:pPr>
      <w:r w:rsidRPr="000F415B">
        <w:rPr>
          <w:rFonts w:ascii="Bliss 2" w:hAnsi="Bliss 2" w:cs="Bliss 2"/>
          <w:color w:val="000000"/>
          <w:sz w:val="24"/>
          <w:szCs w:val="24"/>
        </w:rPr>
        <w:t xml:space="preserve">The post holder reports to the Financial Accountant and is part of a small finance team. The role works closely with the Accountants and </w:t>
      </w:r>
      <w:r w:rsidR="00B837CA">
        <w:rPr>
          <w:rFonts w:ascii="Bliss 2" w:hAnsi="Bliss 2" w:cs="Bliss 2"/>
          <w:color w:val="000000"/>
          <w:sz w:val="24"/>
          <w:szCs w:val="24"/>
        </w:rPr>
        <w:t>Purchase Ledger Assistant</w:t>
      </w:r>
      <w:r w:rsidRPr="000F415B">
        <w:rPr>
          <w:rFonts w:ascii="Bliss 2" w:hAnsi="Bliss 2" w:cs="Bliss 2"/>
          <w:color w:val="000000"/>
          <w:sz w:val="24"/>
          <w:szCs w:val="24"/>
        </w:rPr>
        <w:t xml:space="preserve"> to support the effective operation of the finance function.</w:t>
      </w:r>
    </w:p>
    <w:p w14:paraId="2E9B794D" w14:textId="77777777" w:rsidR="00201ACB" w:rsidRPr="000F415B" w:rsidRDefault="00201ACB" w:rsidP="00201ACB">
      <w:pPr>
        <w:autoSpaceDE w:val="0"/>
        <w:autoSpaceDN w:val="0"/>
        <w:adjustRightInd w:val="0"/>
        <w:spacing w:after="0" w:line="240" w:lineRule="auto"/>
        <w:rPr>
          <w:rFonts w:ascii="Bliss 2" w:hAnsi="Bliss 2" w:cs="Bliss 2"/>
          <w:color w:val="000000"/>
          <w:sz w:val="24"/>
          <w:szCs w:val="24"/>
        </w:rPr>
      </w:pPr>
    </w:p>
    <w:p w14:paraId="1D893FF0" w14:textId="77777777" w:rsidR="00201ACB" w:rsidRPr="000F415B" w:rsidRDefault="00201ACB" w:rsidP="00201ACB">
      <w:pPr>
        <w:autoSpaceDE w:val="0"/>
        <w:autoSpaceDN w:val="0"/>
        <w:adjustRightInd w:val="0"/>
        <w:spacing w:after="0" w:line="240" w:lineRule="auto"/>
        <w:ind w:left="720"/>
        <w:rPr>
          <w:rFonts w:ascii="Bliss 2" w:hAnsi="Bliss 2" w:cs="Bliss 2"/>
          <w:color w:val="000000"/>
          <w:sz w:val="24"/>
          <w:szCs w:val="24"/>
        </w:rPr>
      </w:pPr>
      <w:r w:rsidRPr="000F415B">
        <w:rPr>
          <w:rFonts w:ascii="Bliss 2" w:hAnsi="Bliss 2" w:cs="Bliss 2"/>
          <w:color w:val="000000"/>
          <w:sz w:val="24"/>
          <w:szCs w:val="24"/>
        </w:rPr>
        <w:t>The post holder may provide support to volunteers involved in finance activities, including cash counting and preparation, when required.</w:t>
      </w:r>
    </w:p>
    <w:p w14:paraId="3566A02C" w14:textId="77777777" w:rsidR="00905E4D" w:rsidRPr="000F415B" w:rsidRDefault="00905E4D" w:rsidP="00905E4D">
      <w:pPr>
        <w:autoSpaceDE w:val="0"/>
        <w:autoSpaceDN w:val="0"/>
        <w:adjustRightInd w:val="0"/>
        <w:spacing w:after="0" w:line="240" w:lineRule="auto"/>
        <w:ind w:left="720" w:hanging="720"/>
        <w:jc w:val="both"/>
        <w:rPr>
          <w:rFonts w:ascii="Bliss 2" w:hAnsi="Bliss 2" w:cs="Bliss 2"/>
          <w:color w:val="000000"/>
          <w:sz w:val="24"/>
          <w:szCs w:val="24"/>
        </w:rPr>
      </w:pPr>
    </w:p>
    <w:p w14:paraId="3D1B847D" w14:textId="77777777" w:rsidR="0094738A" w:rsidRPr="000F415B" w:rsidRDefault="00905E4D" w:rsidP="00905E4D">
      <w:pPr>
        <w:autoSpaceDE w:val="0"/>
        <w:autoSpaceDN w:val="0"/>
        <w:adjustRightInd w:val="0"/>
        <w:spacing w:after="0" w:line="240" w:lineRule="auto"/>
        <w:ind w:left="720" w:hanging="720"/>
        <w:jc w:val="both"/>
        <w:rPr>
          <w:rFonts w:ascii="Bliss 2" w:hAnsi="Bliss 2" w:cs="Bliss 2"/>
          <w:color w:val="000000"/>
          <w:sz w:val="24"/>
          <w:szCs w:val="24"/>
        </w:rPr>
      </w:pPr>
      <w:r w:rsidRPr="000F415B">
        <w:rPr>
          <w:rFonts w:ascii="Bliss 2" w:hAnsi="Bliss 2" w:cs="Bliss 2"/>
          <w:b/>
          <w:color w:val="000000"/>
          <w:sz w:val="24"/>
          <w:szCs w:val="24"/>
        </w:rPr>
        <w:t>3 SCOPE OF JOB</w:t>
      </w:r>
      <w:r w:rsidRPr="000F415B">
        <w:rPr>
          <w:rFonts w:ascii="Bliss 2" w:hAnsi="Bliss 2" w:cs="Bliss 2"/>
          <w:color w:val="000000"/>
          <w:sz w:val="24"/>
          <w:szCs w:val="24"/>
        </w:rPr>
        <w:t>:</w:t>
      </w:r>
    </w:p>
    <w:p w14:paraId="63B67458" w14:textId="77777777" w:rsidR="0094738A" w:rsidRPr="000F415B" w:rsidRDefault="0094738A" w:rsidP="00905E4D">
      <w:pPr>
        <w:autoSpaceDE w:val="0"/>
        <w:autoSpaceDN w:val="0"/>
        <w:adjustRightInd w:val="0"/>
        <w:spacing w:after="0" w:line="240" w:lineRule="auto"/>
        <w:ind w:left="720" w:hanging="720"/>
        <w:jc w:val="both"/>
        <w:rPr>
          <w:rFonts w:ascii="Bliss 2" w:hAnsi="Bliss 2" w:cs="Bliss 2"/>
          <w:color w:val="000000"/>
          <w:sz w:val="24"/>
          <w:szCs w:val="24"/>
        </w:rPr>
      </w:pPr>
    </w:p>
    <w:p w14:paraId="699A3200" w14:textId="77777777" w:rsidR="000F415B" w:rsidRPr="000F415B" w:rsidRDefault="000F415B" w:rsidP="000F415B">
      <w:pPr>
        <w:pStyle w:val="ListParagraph"/>
        <w:numPr>
          <w:ilvl w:val="0"/>
          <w:numId w:val="10"/>
        </w:numPr>
        <w:spacing w:after="0" w:line="240" w:lineRule="auto"/>
        <w:jc w:val="both"/>
        <w:rPr>
          <w:rFonts w:ascii="Bliss 2" w:hAnsi="Bliss 2" w:cs="Bliss 2"/>
          <w:color w:val="000000"/>
          <w:sz w:val="24"/>
          <w:szCs w:val="24"/>
        </w:rPr>
      </w:pPr>
      <w:r w:rsidRPr="000F415B">
        <w:rPr>
          <w:rFonts w:ascii="Bliss 2" w:hAnsi="Bliss 2" w:cs="Bliss 2"/>
          <w:color w:val="000000"/>
          <w:sz w:val="24"/>
          <w:szCs w:val="24"/>
        </w:rPr>
        <w:t>Support the Accountants with month-end accounting processes, including journals, accruals, prepayments, recharges and departmental reviews.</w:t>
      </w:r>
    </w:p>
    <w:p w14:paraId="5B7D28A1" w14:textId="77777777" w:rsidR="000F415B" w:rsidRPr="000F415B" w:rsidRDefault="000F415B" w:rsidP="000F415B">
      <w:pPr>
        <w:pStyle w:val="ListParagraph"/>
        <w:numPr>
          <w:ilvl w:val="0"/>
          <w:numId w:val="10"/>
        </w:numPr>
        <w:spacing w:after="0" w:line="240" w:lineRule="auto"/>
        <w:jc w:val="both"/>
        <w:rPr>
          <w:rFonts w:ascii="Bliss 2" w:hAnsi="Bliss 2" w:cs="Bliss 2"/>
          <w:color w:val="000000"/>
          <w:sz w:val="24"/>
          <w:szCs w:val="24"/>
        </w:rPr>
      </w:pPr>
      <w:r w:rsidRPr="000F415B">
        <w:rPr>
          <w:rFonts w:ascii="Bliss 2" w:hAnsi="Bliss 2" w:cs="Bliss 2"/>
          <w:color w:val="000000"/>
          <w:sz w:val="24"/>
          <w:szCs w:val="24"/>
        </w:rPr>
        <w:t>Prepare supporting information for balance sheet reconciliations, financial analysis and management reporting, escalating discrepancies and issues to the appropriate Accountant.</w:t>
      </w:r>
    </w:p>
    <w:p w14:paraId="6B8C8147" w14:textId="5031AABB" w:rsidR="0094738A" w:rsidRPr="000F415B" w:rsidRDefault="000F415B" w:rsidP="000F415B">
      <w:pPr>
        <w:pStyle w:val="ListParagraph"/>
        <w:numPr>
          <w:ilvl w:val="0"/>
          <w:numId w:val="10"/>
        </w:numPr>
        <w:spacing w:after="0" w:line="240" w:lineRule="auto"/>
        <w:jc w:val="both"/>
        <w:rPr>
          <w:rFonts w:ascii="Bliss 2" w:hAnsi="Bliss 2" w:cs="Bliss 2"/>
          <w:color w:val="000000"/>
          <w:sz w:val="24"/>
          <w:szCs w:val="24"/>
        </w:rPr>
      </w:pPr>
      <w:r w:rsidRPr="000F415B">
        <w:rPr>
          <w:rFonts w:ascii="Bliss 2" w:hAnsi="Bliss 2" w:cs="Bliss 2"/>
          <w:color w:val="000000"/>
          <w:sz w:val="24"/>
          <w:szCs w:val="24"/>
        </w:rPr>
        <w:t>Provide support across sales and purchase ledger activities, contract management, finance administration and ad-hoc finance projects.</w:t>
      </w:r>
    </w:p>
    <w:p w14:paraId="08486400" w14:textId="77777777" w:rsidR="00905E4D" w:rsidRPr="000F415B" w:rsidRDefault="00905E4D" w:rsidP="00905E4D">
      <w:pPr>
        <w:autoSpaceDE w:val="0"/>
        <w:autoSpaceDN w:val="0"/>
        <w:adjustRightInd w:val="0"/>
        <w:spacing w:after="0" w:line="240" w:lineRule="auto"/>
        <w:ind w:left="720" w:hanging="720"/>
        <w:jc w:val="both"/>
        <w:rPr>
          <w:rFonts w:ascii="Bliss 2" w:hAnsi="Bliss 2" w:cs="Bliss 2"/>
          <w:color w:val="000000"/>
          <w:sz w:val="24"/>
          <w:szCs w:val="24"/>
        </w:rPr>
      </w:pPr>
    </w:p>
    <w:p w14:paraId="5C311A5B" w14:textId="77777777" w:rsidR="0094738A" w:rsidRPr="000F415B" w:rsidRDefault="00905E4D" w:rsidP="00905E4D">
      <w:pPr>
        <w:autoSpaceDE w:val="0"/>
        <w:autoSpaceDN w:val="0"/>
        <w:adjustRightInd w:val="0"/>
        <w:spacing w:after="0" w:line="240" w:lineRule="auto"/>
        <w:ind w:left="720" w:hanging="720"/>
        <w:jc w:val="both"/>
        <w:rPr>
          <w:rFonts w:ascii="Bliss 2" w:hAnsi="Bliss 2" w:cs="Bliss 2"/>
          <w:color w:val="000000"/>
          <w:sz w:val="24"/>
          <w:szCs w:val="24"/>
        </w:rPr>
      </w:pPr>
      <w:r w:rsidRPr="000F415B">
        <w:rPr>
          <w:rFonts w:ascii="Bliss 2" w:hAnsi="Bliss 2" w:cs="Bliss 2"/>
          <w:b/>
          <w:color w:val="000000"/>
          <w:sz w:val="24"/>
          <w:szCs w:val="24"/>
        </w:rPr>
        <w:t>4 DIMENSIONS &amp; LIMITS OF AUTHORITY</w:t>
      </w:r>
      <w:r w:rsidRPr="000F415B">
        <w:rPr>
          <w:rFonts w:ascii="Bliss 2" w:hAnsi="Bliss 2" w:cs="Bliss 2"/>
          <w:color w:val="000000"/>
          <w:sz w:val="24"/>
          <w:szCs w:val="24"/>
        </w:rPr>
        <w:t xml:space="preserve">: </w:t>
      </w:r>
    </w:p>
    <w:p w14:paraId="62CD0466" w14:textId="77777777" w:rsidR="0094738A" w:rsidRPr="000F415B" w:rsidRDefault="0094738A" w:rsidP="00905E4D">
      <w:pPr>
        <w:autoSpaceDE w:val="0"/>
        <w:autoSpaceDN w:val="0"/>
        <w:adjustRightInd w:val="0"/>
        <w:spacing w:after="0" w:line="240" w:lineRule="auto"/>
        <w:ind w:left="720" w:hanging="720"/>
        <w:jc w:val="both"/>
        <w:rPr>
          <w:rFonts w:ascii="Bliss 2" w:hAnsi="Bliss 2" w:cs="Bliss 2"/>
          <w:color w:val="000000"/>
          <w:sz w:val="24"/>
          <w:szCs w:val="24"/>
        </w:rPr>
      </w:pPr>
    </w:p>
    <w:p w14:paraId="6E2EBA1C" w14:textId="77777777" w:rsidR="00905E4D" w:rsidRPr="000F415B" w:rsidRDefault="003C5391" w:rsidP="0094738A">
      <w:pPr>
        <w:autoSpaceDE w:val="0"/>
        <w:autoSpaceDN w:val="0"/>
        <w:adjustRightInd w:val="0"/>
        <w:spacing w:after="0" w:line="240" w:lineRule="auto"/>
        <w:ind w:left="720"/>
        <w:jc w:val="both"/>
        <w:rPr>
          <w:rFonts w:ascii="Bliss 2" w:hAnsi="Bliss 2" w:cs="Bliss 2"/>
          <w:color w:val="000000"/>
          <w:sz w:val="24"/>
          <w:szCs w:val="24"/>
        </w:rPr>
      </w:pPr>
      <w:r w:rsidRPr="000F415B">
        <w:rPr>
          <w:rFonts w:ascii="Bliss 2" w:hAnsi="Bliss 2" w:cs="Bliss 2"/>
          <w:color w:val="000000"/>
          <w:sz w:val="24"/>
          <w:szCs w:val="24"/>
        </w:rPr>
        <w:t>The role will work within the laid down procedures and delegated authority. The post holder will prepare and process accounting information for review by the relevant Accountant and will escalate complex or unusual matters as appropriate.</w:t>
      </w:r>
    </w:p>
    <w:p w14:paraId="11A6A415" w14:textId="77777777" w:rsidR="00905E4D" w:rsidRPr="000F415B" w:rsidRDefault="00905E4D" w:rsidP="002F68D6">
      <w:pPr>
        <w:autoSpaceDE w:val="0"/>
        <w:autoSpaceDN w:val="0"/>
        <w:adjustRightInd w:val="0"/>
        <w:spacing w:after="0" w:line="240" w:lineRule="auto"/>
        <w:jc w:val="both"/>
        <w:rPr>
          <w:rFonts w:ascii="Bliss 2" w:hAnsi="Bliss 2" w:cs="Bliss 2"/>
          <w:color w:val="000000"/>
          <w:sz w:val="24"/>
          <w:szCs w:val="24"/>
        </w:rPr>
      </w:pPr>
    </w:p>
    <w:p w14:paraId="40F18049" w14:textId="77777777" w:rsidR="0094738A" w:rsidRPr="000F415B" w:rsidRDefault="00905E4D" w:rsidP="00905E4D">
      <w:pPr>
        <w:autoSpaceDE w:val="0"/>
        <w:autoSpaceDN w:val="0"/>
        <w:adjustRightInd w:val="0"/>
        <w:spacing w:after="0" w:line="240" w:lineRule="auto"/>
        <w:ind w:left="720" w:hanging="720"/>
        <w:jc w:val="both"/>
        <w:rPr>
          <w:rFonts w:ascii="Bliss 2" w:hAnsi="Bliss 2" w:cs="Bliss 2"/>
          <w:color w:val="000000"/>
          <w:sz w:val="24"/>
          <w:szCs w:val="24"/>
        </w:rPr>
      </w:pPr>
      <w:r w:rsidRPr="000F415B">
        <w:rPr>
          <w:rFonts w:ascii="Bliss 2" w:hAnsi="Bliss 2" w:cs="Bliss 2"/>
          <w:b/>
          <w:color w:val="000000"/>
          <w:sz w:val="24"/>
          <w:szCs w:val="24"/>
        </w:rPr>
        <w:t>5 QUALIFICATIONS &amp; SKILLS LEVEL</w:t>
      </w:r>
      <w:r w:rsidRPr="000F415B">
        <w:rPr>
          <w:rFonts w:ascii="Bliss 2" w:hAnsi="Bliss 2" w:cs="Bliss 2"/>
          <w:color w:val="000000"/>
          <w:sz w:val="24"/>
          <w:szCs w:val="24"/>
        </w:rPr>
        <w:t xml:space="preserve">: </w:t>
      </w:r>
    </w:p>
    <w:p w14:paraId="0BD35560" w14:textId="77777777" w:rsidR="0094738A" w:rsidRPr="000F415B" w:rsidRDefault="0094738A" w:rsidP="00905E4D">
      <w:pPr>
        <w:autoSpaceDE w:val="0"/>
        <w:autoSpaceDN w:val="0"/>
        <w:adjustRightInd w:val="0"/>
        <w:spacing w:after="0" w:line="240" w:lineRule="auto"/>
        <w:ind w:left="720" w:hanging="720"/>
        <w:jc w:val="both"/>
        <w:rPr>
          <w:rFonts w:ascii="Bliss 2" w:hAnsi="Bliss 2" w:cs="Bliss 2"/>
          <w:color w:val="000000"/>
          <w:sz w:val="24"/>
          <w:szCs w:val="24"/>
        </w:rPr>
      </w:pPr>
    </w:p>
    <w:p w14:paraId="457F0A15" w14:textId="77777777" w:rsidR="00744A09" w:rsidRPr="000F415B" w:rsidRDefault="00744A09" w:rsidP="0049567C">
      <w:pPr>
        <w:numPr>
          <w:ilvl w:val="0"/>
          <w:numId w:val="2"/>
        </w:numPr>
        <w:tabs>
          <w:tab w:val="clear" w:pos="360"/>
          <w:tab w:val="num" w:pos="1080"/>
        </w:tabs>
        <w:spacing w:after="0" w:line="240" w:lineRule="auto"/>
        <w:ind w:left="1080"/>
        <w:rPr>
          <w:rFonts w:ascii="Bliss 2" w:hAnsi="Bliss 2" w:cs="Bliss 2"/>
          <w:color w:val="000000"/>
          <w:sz w:val="24"/>
          <w:szCs w:val="24"/>
        </w:rPr>
      </w:pPr>
      <w:r w:rsidRPr="000F415B">
        <w:rPr>
          <w:rFonts w:ascii="Bliss 2" w:hAnsi="Bliss 2" w:cs="Bliss 2"/>
          <w:color w:val="000000"/>
          <w:sz w:val="24"/>
          <w:szCs w:val="24"/>
        </w:rPr>
        <w:t>Experience of working in an accounts department, with practical experience of accounting processes.</w:t>
      </w:r>
    </w:p>
    <w:p w14:paraId="35B2A909" w14:textId="77777777" w:rsidR="00744A09" w:rsidRPr="000F415B" w:rsidRDefault="0028558F" w:rsidP="0049567C">
      <w:pPr>
        <w:numPr>
          <w:ilvl w:val="0"/>
          <w:numId w:val="2"/>
        </w:numPr>
        <w:tabs>
          <w:tab w:val="clear" w:pos="360"/>
          <w:tab w:val="num" w:pos="1080"/>
        </w:tabs>
        <w:spacing w:after="0" w:line="240" w:lineRule="auto"/>
        <w:ind w:left="1080"/>
        <w:rPr>
          <w:rFonts w:ascii="Bliss 2" w:hAnsi="Bliss 2" w:cs="Bliss 2"/>
          <w:color w:val="000000"/>
          <w:sz w:val="24"/>
          <w:szCs w:val="24"/>
        </w:rPr>
      </w:pPr>
      <w:r w:rsidRPr="000F415B">
        <w:rPr>
          <w:rFonts w:ascii="Bliss 2" w:hAnsi="Bliss 2" w:cs="Bliss 2"/>
          <w:color w:val="000000"/>
          <w:sz w:val="24"/>
          <w:szCs w:val="24"/>
        </w:rPr>
        <w:t>Knowledge and understanding of basic accounting principles, including accruals, prepayments, journals and reconciliations.</w:t>
      </w:r>
    </w:p>
    <w:p w14:paraId="220B9D35" w14:textId="77777777" w:rsidR="00744A09" w:rsidRPr="000F415B" w:rsidRDefault="00744A09" w:rsidP="0049567C">
      <w:pPr>
        <w:numPr>
          <w:ilvl w:val="0"/>
          <w:numId w:val="2"/>
        </w:numPr>
        <w:tabs>
          <w:tab w:val="clear" w:pos="360"/>
          <w:tab w:val="num" w:pos="1080"/>
        </w:tabs>
        <w:spacing w:after="0" w:line="240" w:lineRule="auto"/>
        <w:ind w:left="1080"/>
        <w:rPr>
          <w:rFonts w:ascii="Bliss 2" w:hAnsi="Bliss 2" w:cs="Bliss 2"/>
          <w:color w:val="000000"/>
          <w:sz w:val="24"/>
          <w:szCs w:val="24"/>
        </w:rPr>
      </w:pPr>
      <w:r w:rsidRPr="000F415B">
        <w:rPr>
          <w:rFonts w:ascii="Bliss 2" w:hAnsi="Bliss 2" w:cs="Bliss 2"/>
          <w:color w:val="000000"/>
          <w:sz w:val="24"/>
          <w:szCs w:val="24"/>
        </w:rPr>
        <w:t>Computer literate, with good knowledge of Excel and experience of computerised finance systems, preferably SAGE 50.</w:t>
      </w:r>
    </w:p>
    <w:p w14:paraId="329AB30D" w14:textId="77777777" w:rsidR="00744A09" w:rsidRPr="000F415B" w:rsidRDefault="00744A09" w:rsidP="0049567C">
      <w:pPr>
        <w:numPr>
          <w:ilvl w:val="0"/>
          <w:numId w:val="2"/>
        </w:numPr>
        <w:tabs>
          <w:tab w:val="clear" w:pos="360"/>
          <w:tab w:val="num" w:pos="1080"/>
        </w:tabs>
        <w:spacing w:after="0" w:line="240" w:lineRule="auto"/>
        <w:ind w:left="1080"/>
        <w:rPr>
          <w:rFonts w:ascii="Bliss 2" w:hAnsi="Bliss 2" w:cs="Bliss 2"/>
          <w:color w:val="000000"/>
          <w:sz w:val="24"/>
          <w:szCs w:val="24"/>
        </w:rPr>
      </w:pPr>
      <w:r w:rsidRPr="000F415B">
        <w:rPr>
          <w:rFonts w:ascii="Bliss 2" w:hAnsi="Bliss 2" w:cs="Bliss 2"/>
          <w:color w:val="000000"/>
          <w:sz w:val="24"/>
          <w:szCs w:val="24"/>
        </w:rPr>
        <w:lastRenderedPageBreak/>
        <w:t>Good planning and organisational skills, with the ability to manage deadlines and prioritise workloads.</w:t>
      </w:r>
    </w:p>
    <w:p w14:paraId="73D3C76C" w14:textId="77777777" w:rsidR="00744A09" w:rsidRPr="000F415B" w:rsidRDefault="00744A09" w:rsidP="0049567C">
      <w:pPr>
        <w:numPr>
          <w:ilvl w:val="0"/>
          <w:numId w:val="2"/>
        </w:numPr>
        <w:tabs>
          <w:tab w:val="clear" w:pos="360"/>
          <w:tab w:val="num" w:pos="1080"/>
        </w:tabs>
        <w:spacing w:after="0" w:line="240" w:lineRule="auto"/>
        <w:ind w:left="1080"/>
        <w:rPr>
          <w:rFonts w:ascii="Bliss 2" w:hAnsi="Bliss 2" w:cs="Bliss 2"/>
          <w:color w:val="000000"/>
          <w:sz w:val="24"/>
          <w:szCs w:val="24"/>
        </w:rPr>
      </w:pPr>
      <w:r w:rsidRPr="000F415B">
        <w:rPr>
          <w:rFonts w:ascii="Bliss 2" w:hAnsi="Bliss 2" w:cs="Bliss 2"/>
          <w:color w:val="000000"/>
          <w:sz w:val="24"/>
          <w:szCs w:val="24"/>
        </w:rPr>
        <w:t>Ability to communicate effectively both orally and in writing with colleagues across the organisation.</w:t>
      </w:r>
    </w:p>
    <w:p w14:paraId="1E9661F0" w14:textId="77777777" w:rsidR="00744A09" w:rsidRPr="000F415B" w:rsidRDefault="00744A09" w:rsidP="0049567C">
      <w:pPr>
        <w:numPr>
          <w:ilvl w:val="0"/>
          <w:numId w:val="2"/>
        </w:numPr>
        <w:tabs>
          <w:tab w:val="clear" w:pos="360"/>
          <w:tab w:val="num" w:pos="1080"/>
        </w:tabs>
        <w:spacing w:after="0" w:line="240" w:lineRule="auto"/>
        <w:ind w:left="1080"/>
        <w:rPr>
          <w:rFonts w:ascii="Bliss 2" w:hAnsi="Bliss 2" w:cs="Bliss 2"/>
          <w:color w:val="000000"/>
          <w:sz w:val="24"/>
          <w:szCs w:val="24"/>
        </w:rPr>
      </w:pPr>
      <w:r w:rsidRPr="000F415B">
        <w:rPr>
          <w:rFonts w:ascii="Bliss 2" w:hAnsi="Bliss 2" w:cs="Bliss 2"/>
          <w:color w:val="000000"/>
          <w:sz w:val="24"/>
          <w:szCs w:val="24"/>
        </w:rPr>
        <w:t>Display initiative and the ability to work independently while recognising when to seek guidance.</w:t>
      </w:r>
    </w:p>
    <w:p w14:paraId="0A37F6A7" w14:textId="77777777" w:rsidR="00744A09" w:rsidRPr="000F415B" w:rsidRDefault="00744A09" w:rsidP="0049567C">
      <w:pPr>
        <w:numPr>
          <w:ilvl w:val="0"/>
          <w:numId w:val="2"/>
        </w:numPr>
        <w:tabs>
          <w:tab w:val="clear" w:pos="360"/>
          <w:tab w:val="num" w:pos="1080"/>
        </w:tabs>
        <w:spacing w:after="0" w:line="240" w:lineRule="auto"/>
        <w:ind w:left="1080"/>
        <w:rPr>
          <w:rFonts w:ascii="Bliss 2" w:hAnsi="Bliss 2" w:cs="Bliss 2"/>
          <w:color w:val="000000"/>
          <w:sz w:val="24"/>
          <w:szCs w:val="24"/>
        </w:rPr>
      </w:pPr>
      <w:r w:rsidRPr="000F415B">
        <w:rPr>
          <w:rFonts w:ascii="Bliss 2" w:hAnsi="Bliss 2" w:cs="Bliss 2"/>
          <w:color w:val="000000"/>
          <w:sz w:val="24"/>
          <w:szCs w:val="24"/>
        </w:rPr>
        <w:t>Good interpersonal skills and the ability to build effective working relationships with colleagues and departments.</w:t>
      </w:r>
    </w:p>
    <w:p w14:paraId="1FFE1C91" w14:textId="77777777" w:rsidR="00744A09" w:rsidRPr="000F415B" w:rsidRDefault="00744A09" w:rsidP="0049567C">
      <w:pPr>
        <w:numPr>
          <w:ilvl w:val="0"/>
          <w:numId w:val="2"/>
        </w:numPr>
        <w:tabs>
          <w:tab w:val="clear" w:pos="360"/>
          <w:tab w:val="num" w:pos="1080"/>
        </w:tabs>
        <w:spacing w:after="0" w:line="240" w:lineRule="auto"/>
        <w:ind w:left="1080"/>
        <w:rPr>
          <w:rFonts w:ascii="Bliss 2" w:hAnsi="Bliss 2" w:cs="Bliss 2"/>
          <w:color w:val="000000"/>
          <w:sz w:val="24"/>
          <w:szCs w:val="24"/>
        </w:rPr>
      </w:pPr>
      <w:r w:rsidRPr="000F415B">
        <w:rPr>
          <w:rFonts w:ascii="Bliss 2" w:hAnsi="Bliss 2" w:cs="Bliss 2"/>
          <w:color w:val="000000"/>
          <w:sz w:val="24"/>
          <w:szCs w:val="24"/>
        </w:rPr>
        <w:t>Commitment to Claire House and its corporate objectives.</w:t>
      </w:r>
    </w:p>
    <w:p w14:paraId="729AAD7B" w14:textId="77777777" w:rsidR="00744A09" w:rsidRPr="000F415B" w:rsidRDefault="00744A09" w:rsidP="0049567C">
      <w:pPr>
        <w:numPr>
          <w:ilvl w:val="0"/>
          <w:numId w:val="2"/>
        </w:numPr>
        <w:tabs>
          <w:tab w:val="clear" w:pos="360"/>
          <w:tab w:val="num" w:pos="1080"/>
        </w:tabs>
        <w:spacing w:after="0" w:line="240" w:lineRule="auto"/>
        <w:ind w:left="1080"/>
        <w:rPr>
          <w:rFonts w:ascii="Bliss 2" w:hAnsi="Bliss 2" w:cs="Bliss 2"/>
          <w:color w:val="000000"/>
          <w:sz w:val="24"/>
          <w:szCs w:val="24"/>
        </w:rPr>
      </w:pPr>
      <w:r w:rsidRPr="000F415B">
        <w:rPr>
          <w:rFonts w:ascii="Bliss 2" w:hAnsi="Bliss 2" w:cs="Bliss 2"/>
          <w:color w:val="000000"/>
          <w:sz w:val="24"/>
          <w:szCs w:val="24"/>
        </w:rPr>
        <w:t>A belief in the value of volunteers and of a multi-disciplinary approach.</w:t>
      </w:r>
    </w:p>
    <w:p w14:paraId="32FE3A7A" w14:textId="77777777" w:rsidR="00744A09" w:rsidRPr="000F415B" w:rsidRDefault="00744A09" w:rsidP="0049567C">
      <w:pPr>
        <w:numPr>
          <w:ilvl w:val="0"/>
          <w:numId w:val="2"/>
        </w:numPr>
        <w:tabs>
          <w:tab w:val="clear" w:pos="360"/>
          <w:tab w:val="num" w:pos="1080"/>
        </w:tabs>
        <w:spacing w:after="0" w:line="240" w:lineRule="auto"/>
        <w:ind w:left="1080"/>
        <w:rPr>
          <w:rFonts w:ascii="Bliss 2" w:hAnsi="Bliss 2" w:cs="Bliss 2"/>
          <w:color w:val="000000"/>
          <w:sz w:val="24"/>
          <w:szCs w:val="24"/>
        </w:rPr>
      </w:pPr>
      <w:r w:rsidRPr="000F415B">
        <w:rPr>
          <w:rFonts w:ascii="Bliss 2" w:hAnsi="Bliss 2" w:cs="Bliss 2"/>
          <w:color w:val="000000"/>
          <w:sz w:val="24"/>
          <w:szCs w:val="24"/>
        </w:rPr>
        <w:t>Understanding of the importance of confidentiality and the need for accuracy in financial information.</w:t>
      </w:r>
    </w:p>
    <w:p w14:paraId="5E161849" w14:textId="77777777" w:rsidR="00905E4D" w:rsidRPr="000F415B" w:rsidRDefault="00905E4D" w:rsidP="00905E4D">
      <w:pPr>
        <w:autoSpaceDE w:val="0"/>
        <w:autoSpaceDN w:val="0"/>
        <w:adjustRightInd w:val="0"/>
        <w:spacing w:after="0" w:line="240" w:lineRule="auto"/>
        <w:ind w:left="720" w:hanging="720"/>
        <w:jc w:val="both"/>
        <w:rPr>
          <w:rFonts w:ascii="Bliss 2" w:hAnsi="Bliss 2" w:cs="Bliss 2"/>
          <w:color w:val="000000"/>
          <w:sz w:val="24"/>
          <w:szCs w:val="24"/>
        </w:rPr>
      </w:pPr>
    </w:p>
    <w:p w14:paraId="10AE8AAE" w14:textId="77777777" w:rsidR="0094738A" w:rsidRPr="000F415B" w:rsidRDefault="0094738A" w:rsidP="0094738A">
      <w:pPr>
        <w:spacing w:after="0" w:line="240" w:lineRule="auto"/>
        <w:rPr>
          <w:rFonts w:ascii="Bliss 2" w:hAnsi="Bliss 2" w:cs="Bliss 2"/>
          <w:b/>
          <w:color w:val="000000"/>
          <w:sz w:val="24"/>
          <w:szCs w:val="24"/>
        </w:rPr>
      </w:pPr>
      <w:r w:rsidRPr="000F415B">
        <w:rPr>
          <w:rFonts w:ascii="Bliss 2" w:hAnsi="Bliss 2" w:cs="Bliss 2"/>
          <w:b/>
          <w:color w:val="000000"/>
          <w:sz w:val="24"/>
          <w:szCs w:val="24"/>
        </w:rPr>
        <w:t>KEY RESPONSIBILITIES:</w:t>
      </w:r>
    </w:p>
    <w:p w14:paraId="130AE6BE" w14:textId="77777777" w:rsidR="0094738A" w:rsidRPr="000F415B" w:rsidRDefault="0094738A" w:rsidP="0094738A">
      <w:pPr>
        <w:spacing w:after="0" w:line="240" w:lineRule="auto"/>
        <w:rPr>
          <w:rFonts w:ascii="Bliss 2" w:hAnsi="Bliss 2" w:cs="Bliss 2"/>
          <w:color w:val="000000"/>
          <w:sz w:val="24"/>
          <w:szCs w:val="24"/>
        </w:rPr>
      </w:pPr>
    </w:p>
    <w:p w14:paraId="2442BCF9" w14:textId="77777777" w:rsidR="000F415B" w:rsidRPr="000F415B" w:rsidRDefault="000F415B" w:rsidP="000F415B">
      <w:pPr>
        <w:pStyle w:val="ListParagraph"/>
        <w:numPr>
          <w:ilvl w:val="0"/>
          <w:numId w:val="3"/>
        </w:numPr>
        <w:spacing w:after="0" w:line="240" w:lineRule="auto"/>
        <w:contextualSpacing w:val="0"/>
        <w:rPr>
          <w:rFonts w:ascii="Bliss 2" w:hAnsi="Bliss 2" w:cs="Bliss 2"/>
          <w:color w:val="000000"/>
          <w:sz w:val="24"/>
          <w:szCs w:val="24"/>
        </w:rPr>
      </w:pPr>
      <w:r w:rsidRPr="000F415B">
        <w:rPr>
          <w:rFonts w:ascii="Bliss 2" w:hAnsi="Bliss 2" w:cs="Bliss 2"/>
          <w:b/>
          <w:color w:val="000000"/>
          <w:sz w:val="24"/>
          <w:szCs w:val="24"/>
        </w:rPr>
        <w:t>Month End &amp; Management Accounts Support: (30%)</w:t>
      </w:r>
    </w:p>
    <w:p w14:paraId="2F586DE8" w14:textId="77777777" w:rsidR="000F415B" w:rsidRDefault="000F415B" w:rsidP="000F415B">
      <w:pPr>
        <w:pStyle w:val="ListParagraph"/>
        <w:numPr>
          <w:ilvl w:val="1"/>
          <w:numId w:val="3"/>
        </w:numPr>
        <w:spacing w:after="0" w:line="240" w:lineRule="auto"/>
        <w:contextualSpacing w:val="0"/>
        <w:rPr>
          <w:rFonts w:ascii="Bliss 2" w:hAnsi="Bliss 2" w:cs="Bliss 2"/>
          <w:color w:val="000000"/>
          <w:sz w:val="24"/>
          <w:szCs w:val="24"/>
        </w:rPr>
      </w:pPr>
      <w:r w:rsidRPr="000F415B">
        <w:rPr>
          <w:rFonts w:ascii="Bliss 2" w:hAnsi="Bliss 2" w:cs="Bliss 2"/>
          <w:color w:val="000000"/>
          <w:sz w:val="24"/>
          <w:szCs w:val="24"/>
        </w:rPr>
        <w:t>Prepare accrual and prepayment workings for review by the relevant Accountant.</w:t>
      </w:r>
    </w:p>
    <w:p w14:paraId="6E7D21C3" w14:textId="77777777" w:rsidR="000F415B" w:rsidRPr="000F415B" w:rsidRDefault="000F415B" w:rsidP="000F415B">
      <w:pPr>
        <w:pStyle w:val="ListParagraph"/>
        <w:numPr>
          <w:ilvl w:val="1"/>
          <w:numId w:val="3"/>
        </w:numPr>
        <w:spacing w:after="0" w:line="240" w:lineRule="auto"/>
        <w:contextualSpacing w:val="0"/>
        <w:rPr>
          <w:rFonts w:ascii="Bliss 2" w:hAnsi="Bliss 2" w:cs="Bliss 2"/>
          <w:color w:val="000000"/>
          <w:sz w:val="24"/>
          <w:szCs w:val="24"/>
        </w:rPr>
      </w:pPr>
      <w:r w:rsidRPr="000F415B">
        <w:rPr>
          <w:rFonts w:ascii="Bliss 2" w:hAnsi="Bliss 2" w:cs="Bliss 2"/>
          <w:color w:val="000000"/>
          <w:sz w:val="24"/>
          <w:szCs w:val="24"/>
        </w:rPr>
        <w:t>Prepare and post agreed month-end journals in accordance with finance procedures.</w:t>
      </w:r>
    </w:p>
    <w:p w14:paraId="518536CA" w14:textId="77777777" w:rsidR="000F415B" w:rsidRPr="000F415B" w:rsidRDefault="000F415B" w:rsidP="000F415B">
      <w:pPr>
        <w:pStyle w:val="ListParagraph"/>
        <w:numPr>
          <w:ilvl w:val="1"/>
          <w:numId w:val="3"/>
        </w:numPr>
        <w:spacing w:after="0" w:line="240" w:lineRule="auto"/>
        <w:contextualSpacing w:val="0"/>
        <w:rPr>
          <w:rFonts w:ascii="Bliss 2" w:hAnsi="Bliss 2" w:cs="Bliss 2"/>
          <w:color w:val="000000"/>
          <w:sz w:val="24"/>
          <w:szCs w:val="24"/>
        </w:rPr>
      </w:pPr>
      <w:r w:rsidRPr="000F415B">
        <w:rPr>
          <w:rFonts w:ascii="Bliss 2" w:hAnsi="Bliss 2" w:cs="Bliss 2"/>
          <w:color w:val="000000"/>
          <w:sz w:val="24"/>
          <w:szCs w:val="24"/>
        </w:rPr>
        <w:t>Prepare monthly departmental recharge and cross-cost workings.</w:t>
      </w:r>
    </w:p>
    <w:p w14:paraId="7E93D472" w14:textId="77777777" w:rsidR="000F415B" w:rsidRPr="000F415B" w:rsidRDefault="000F415B" w:rsidP="000F415B">
      <w:pPr>
        <w:pStyle w:val="ListParagraph"/>
        <w:numPr>
          <w:ilvl w:val="1"/>
          <w:numId w:val="3"/>
        </w:numPr>
        <w:spacing w:after="0" w:line="240" w:lineRule="auto"/>
        <w:contextualSpacing w:val="0"/>
        <w:rPr>
          <w:rFonts w:ascii="Bliss 2" w:hAnsi="Bliss 2" w:cs="Bliss 2"/>
          <w:color w:val="000000"/>
          <w:sz w:val="24"/>
          <w:szCs w:val="24"/>
        </w:rPr>
      </w:pPr>
      <w:r w:rsidRPr="000F415B">
        <w:rPr>
          <w:rFonts w:ascii="Bliss 2" w:hAnsi="Bliss 2" w:cs="Bliss 2"/>
          <w:color w:val="000000"/>
          <w:sz w:val="24"/>
          <w:szCs w:val="24"/>
        </w:rPr>
        <w:t>Assist with departmental month-end reviews and the preparation of supporting information.</w:t>
      </w:r>
    </w:p>
    <w:p w14:paraId="084A1D4B" w14:textId="77777777" w:rsidR="000F415B" w:rsidRPr="000F415B" w:rsidRDefault="000F415B" w:rsidP="00B837CA">
      <w:pPr>
        <w:pStyle w:val="ListParagraph"/>
        <w:numPr>
          <w:ilvl w:val="1"/>
          <w:numId w:val="3"/>
        </w:numPr>
        <w:spacing w:after="0" w:line="240" w:lineRule="auto"/>
        <w:contextualSpacing w:val="0"/>
        <w:rPr>
          <w:rFonts w:ascii="Bliss 2" w:hAnsi="Bliss 2" w:cs="Bliss 2"/>
          <w:color w:val="000000"/>
          <w:sz w:val="24"/>
          <w:szCs w:val="24"/>
        </w:rPr>
      </w:pPr>
      <w:r w:rsidRPr="000F415B">
        <w:rPr>
          <w:rFonts w:ascii="Bliss 2" w:hAnsi="Bliss 2" w:cs="Bliss 2"/>
          <w:color w:val="000000"/>
          <w:sz w:val="24"/>
          <w:szCs w:val="24"/>
        </w:rPr>
        <w:t>Investigate discrepancies identified during the month-end process and escalate issues where appropriate.</w:t>
      </w:r>
    </w:p>
    <w:p w14:paraId="1C453490" w14:textId="4C87D454" w:rsidR="00B837CA" w:rsidRPr="00CE63A5" w:rsidRDefault="000F415B" w:rsidP="00B837CA">
      <w:pPr>
        <w:pStyle w:val="ListParagraph"/>
        <w:numPr>
          <w:ilvl w:val="1"/>
          <w:numId w:val="3"/>
        </w:numPr>
        <w:spacing w:after="0" w:line="240" w:lineRule="auto"/>
        <w:contextualSpacing w:val="0"/>
        <w:rPr>
          <w:rFonts w:ascii="Bliss 2" w:hAnsi="Bliss 2" w:cs="Bliss 2"/>
          <w:color w:val="000000"/>
          <w:sz w:val="24"/>
          <w:szCs w:val="24"/>
        </w:rPr>
      </w:pPr>
      <w:r w:rsidRPr="000F415B">
        <w:rPr>
          <w:rFonts w:ascii="Bliss 2" w:hAnsi="Bliss 2" w:cs="Bliss 2"/>
          <w:color w:val="000000"/>
          <w:sz w:val="24"/>
          <w:szCs w:val="24"/>
        </w:rPr>
        <w:t>Ensure allocated month-end tasks are completed accurately and within agreed deadlines.</w:t>
      </w:r>
    </w:p>
    <w:p w14:paraId="5B489492" w14:textId="77777777" w:rsidR="000F415B" w:rsidRPr="00B837CA" w:rsidRDefault="000F415B" w:rsidP="00B837CA">
      <w:pPr>
        <w:pStyle w:val="ListParagraph"/>
        <w:numPr>
          <w:ilvl w:val="0"/>
          <w:numId w:val="3"/>
        </w:numPr>
        <w:spacing w:after="0" w:line="240" w:lineRule="auto"/>
        <w:rPr>
          <w:rFonts w:ascii="Bliss 2" w:hAnsi="Bliss 2" w:cs="Bliss 2"/>
          <w:b/>
          <w:color w:val="000000"/>
          <w:sz w:val="24"/>
          <w:szCs w:val="24"/>
        </w:rPr>
      </w:pPr>
      <w:r w:rsidRPr="00B837CA">
        <w:rPr>
          <w:rFonts w:ascii="Bliss 2" w:hAnsi="Bliss 2" w:cs="Bliss 2"/>
          <w:b/>
          <w:color w:val="000000"/>
          <w:sz w:val="24"/>
          <w:szCs w:val="24"/>
        </w:rPr>
        <w:t>Balance Sheet Reconciliations &amp; Financial Analysis: (15%)</w:t>
      </w:r>
    </w:p>
    <w:p w14:paraId="0A7885A0" w14:textId="77777777" w:rsidR="000F415B" w:rsidRPr="000F415B" w:rsidRDefault="000F415B" w:rsidP="00B837CA">
      <w:pPr>
        <w:pStyle w:val="ListParagraph"/>
        <w:numPr>
          <w:ilvl w:val="1"/>
          <w:numId w:val="3"/>
        </w:numPr>
        <w:spacing w:after="0" w:line="240" w:lineRule="auto"/>
        <w:contextualSpacing w:val="0"/>
        <w:rPr>
          <w:rFonts w:ascii="Bliss 2" w:hAnsi="Bliss 2" w:cs="Bliss 2"/>
          <w:color w:val="000000"/>
          <w:sz w:val="24"/>
          <w:szCs w:val="24"/>
        </w:rPr>
      </w:pPr>
      <w:r w:rsidRPr="000F415B">
        <w:rPr>
          <w:rFonts w:ascii="Bliss 2" w:hAnsi="Bliss 2" w:cs="Bliss 2"/>
          <w:color w:val="000000"/>
          <w:sz w:val="24"/>
          <w:szCs w:val="24"/>
        </w:rPr>
        <w:t>Assist with the preparation and maintenance of selected Balance Sheet reconciliations.</w:t>
      </w:r>
    </w:p>
    <w:p w14:paraId="4CAB03C5" w14:textId="77777777" w:rsidR="000F415B" w:rsidRPr="000F415B" w:rsidRDefault="000F415B" w:rsidP="000F415B">
      <w:pPr>
        <w:pStyle w:val="ListParagraph"/>
        <w:numPr>
          <w:ilvl w:val="1"/>
          <w:numId w:val="3"/>
        </w:numPr>
        <w:spacing w:after="0" w:line="240" w:lineRule="auto"/>
        <w:contextualSpacing w:val="0"/>
        <w:rPr>
          <w:rFonts w:ascii="Bliss 2" w:hAnsi="Bliss 2" w:cs="Bliss 2"/>
          <w:color w:val="000000"/>
          <w:sz w:val="24"/>
          <w:szCs w:val="24"/>
        </w:rPr>
      </w:pPr>
      <w:r w:rsidRPr="000F415B">
        <w:rPr>
          <w:rFonts w:ascii="Bliss 2" w:hAnsi="Bliss 2" w:cs="Bliss 2"/>
          <w:color w:val="000000"/>
          <w:sz w:val="24"/>
          <w:szCs w:val="24"/>
        </w:rPr>
        <w:t>Prepare supporting schedules and information for Balance Sheet accounts.</w:t>
      </w:r>
    </w:p>
    <w:p w14:paraId="57BC82B1" w14:textId="77777777" w:rsidR="000F415B" w:rsidRPr="000F415B" w:rsidRDefault="000F415B" w:rsidP="000F415B">
      <w:pPr>
        <w:pStyle w:val="ListParagraph"/>
        <w:numPr>
          <w:ilvl w:val="1"/>
          <w:numId w:val="3"/>
        </w:numPr>
        <w:spacing w:after="0" w:line="240" w:lineRule="auto"/>
        <w:contextualSpacing w:val="0"/>
        <w:rPr>
          <w:rFonts w:ascii="Bliss 2" w:hAnsi="Bliss 2" w:cs="Bliss 2"/>
          <w:color w:val="000000"/>
          <w:sz w:val="24"/>
          <w:szCs w:val="24"/>
        </w:rPr>
      </w:pPr>
      <w:r w:rsidRPr="000F415B">
        <w:rPr>
          <w:rFonts w:ascii="Bliss 2" w:hAnsi="Bliss 2" w:cs="Bliss 2"/>
          <w:color w:val="000000"/>
          <w:sz w:val="24"/>
          <w:szCs w:val="24"/>
        </w:rPr>
        <w:t>Assist with analysis of income and expenditure transactions, identifying unusual or unexplained movements.</w:t>
      </w:r>
    </w:p>
    <w:p w14:paraId="795738E2" w14:textId="26FBA86E" w:rsidR="00B837CA" w:rsidRPr="00CE63A5" w:rsidRDefault="000F415B" w:rsidP="00CE63A5">
      <w:pPr>
        <w:pStyle w:val="ListParagraph"/>
        <w:numPr>
          <w:ilvl w:val="1"/>
          <w:numId w:val="3"/>
        </w:numPr>
        <w:spacing w:after="0" w:line="240" w:lineRule="auto"/>
        <w:contextualSpacing w:val="0"/>
        <w:rPr>
          <w:rFonts w:ascii="Bliss 2" w:hAnsi="Bliss 2" w:cs="Bliss 2"/>
          <w:color w:val="000000"/>
          <w:sz w:val="24"/>
          <w:szCs w:val="24"/>
        </w:rPr>
      </w:pPr>
      <w:r w:rsidRPr="000F415B">
        <w:rPr>
          <w:rFonts w:ascii="Bliss 2" w:hAnsi="Bliss 2" w:cs="Bliss 2"/>
          <w:color w:val="000000"/>
          <w:sz w:val="24"/>
          <w:szCs w:val="24"/>
        </w:rPr>
        <w:t xml:space="preserve">Work with departments and the </w:t>
      </w:r>
      <w:proofErr w:type="gramStart"/>
      <w:r w:rsidRPr="000F415B">
        <w:rPr>
          <w:rFonts w:ascii="Bliss 2" w:hAnsi="Bliss 2" w:cs="Bliss 2"/>
          <w:color w:val="000000"/>
          <w:sz w:val="24"/>
          <w:szCs w:val="24"/>
        </w:rPr>
        <w:t>Accountants</w:t>
      </w:r>
      <w:proofErr w:type="gramEnd"/>
      <w:r w:rsidRPr="000F415B">
        <w:rPr>
          <w:rFonts w:ascii="Bliss 2" w:hAnsi="Bliss 2" w:cs="Bliss 2"/>
          <w:color w:val="000000"/>
          <w:sz w:val="24"/>
          <w:szCs w:val="24"/>
        </w:rPr>
        <w:t xml:space="preserve"> to investigate and resolve coding or transaction queries.</w:t>
      </w:r>
    </w:p>
    <w:p w14:paraId="60EC2299" w14:textId="77777777" w:rsidR="000F415B" w:rsidRPr="00B837CA" w:rsidRDefault="000F415B" w:rsidP="00B837CA">
      <w:pPr>
        <w:pStyle w:val="ListParagraph"/>
        <w:numPr>
          <w:ilvl w:val="0"/>
          <w:numId w:val="11"/>
        </w:numPr>
        <w:spacing w:after="0" w:line="240" w:lineRule="auto"/>
        <w:rPr>
          <w:rFonts w:ascii="Bliss 2" w:hAnsi="Bliss 2" w:cs="Bliss 2"/>
          <w:color w:val="000000"/>
          <w:sz w:val="24"/>
          <w:szCs w:val="24"/>
        </w:rPr>
      </w:pPr>
      <w:r w:rsidRPr="00B837CA">
        <w:rPr>
          <w:rFonts w:ascii="Bliss 2" w:hAnsi="Bliss 2" w:cs="Bliss 2"/>
          <w:b/>
          <w:color w:val="000000"/>
          <w:sz w:val="24"/>
          <w:szCs w:val="24"/>
        </w:rPr>
        <w:t>Contract Management &amp; Cost Saving: (15%)</w:t>
      </w:r>
    </w:p>
    <w:p w14:paraId="5DF82CF5" w14:textId="77777777" w:rsidR="002F68D6" w:rsidRDefault="002F68D6" w:rsidP="00B837CA">
      <w:pPr>
        <w:pStyle w:val="ListParagraph"/>
        <w:numPr>
          <w:ilvl w:val="1"/>
          <w:numId w:val="3"/>
        </w:numPr>
        <w:spacing w:after="0" w:line="240" w:lineRule="auto"/>
        <w:contextualSpacing w:val="0"/>
        <w:rPr>
          <w:rFonts w:ascii="Bliss 2" w:hAnsi="Bliss 2" w:cs="Bliss 2"/>
          <w:color w:val="000000"/>
          <w:sz w:val="24"/>
          <w:szCs w:val="24"/>
        </w:rPr>
      </w:pPr>
      <w:r>
        <w:rPr>
          <w:rFonts w:ascii="Bliss 2" w:hAnsi="Bliss 2" w:cs="Bliss 2"/>
          <w:color w:val="000000"/>
          <w:sz w:val="24"/>
          <w:szCs w:val="24"/>
        </w:rPr>
        <w:t>Gather contracts and agreements from departments and maintain an accurate finance contract register.</w:t>
      </w:r>
    </w:p>
    <w:p w14:paraId="14E1A9FE" w14:textId="77777777" w:rsidR="000F415B" w:rsidRPr="000F415B" w:rsidRDefault="000F415B" w:rsidP="002F68D6">
      <w:pPr>
        <w:pStyle w:val="ListParagraph"/>
        <w:numPr>
          <w:ilvl w:val="1"/>
          <w:numId w:val="3"/>
        </w:numPr>
        <w:spacing w:after="0" w:line="240" w:lineRule="auto"/>
        <w:contextualSpacing w:val="0"/>
        <w:rPr>
          <w:rFonts w:ascii="Bliss 2" w:hAnsi="Bliss 2" w:cs="Bliss 2"/>
          <w:color w:val="000000"/>
          <w:sz w:val="24"/>
          <w:szCs w:val="24"/>
        </w:rPr>
      </w:pPr>
      <w:r w:rsidRPr="000F415B">
        <w:rPr>
          <w:rFonts w:ascii="Bliss 2" w:hAnsi="Bliss 2" w:cs="Bliss 2"/>
          <w:color w:val="000000"/>
          <w:sz w:val="24"/>
          <w:szCs w:val="24"/>
        </w:rPr>
        <w:t>Maintain records of contract values, expenditure and renewal dates, ensuring information is kept up to date.</w:t>
      </w:r>
    </w:p>
    <w:p w14:paraId="304339D6" w14:textId="77777777" w:rsidR="000F415B" w:rsidRPr="000F415B" w:rsidRDefault="000F415B" w:rsidP="002F68D6">
      <w:pPr>
        <w:pStyle w:val="ListParagraph"/>
        <w:numPr>
          <w:ilvl w:val="1"/>
          <w:numId w:val="3"/>
        </w:numPr>
        <w:spacing w:after="0" w:line="240" w:lineRule="auto"/>
        <w:contextualSpacing w:val="0"/>
        <w:rPr>
          <w:rFonts w:ascii="Bliss 2" w:hAnsi="Bliss 2" w:cs="Bliss 2"/>
          <w:color w:val="000000"/>
          <w:sz w:val="24"/>
          <w:szCs w:val="24"/>
        </w:rPr>
      </w:pPr>
      <w:r w:rsidRPr="000F415B">
        <w:rPr>
          <w:rFonts w:ascii="Bliss 2" w:hAnsi="Bliss 2" w:cs="Bliss 2"/>
          <w:color w:val="000000"/>
          <w:sz w:val="24"/>
          <w:szCs w:val="24"/>
        </w:rPr>
        <w:t>Monitor contract expiry and renewal dates and liaise with relevant departments as required.</w:t>
      </w:r>
    </w:p>
    <w:p w14:paraId="1E0E81F0" w14:textId="77777777" w:rsidR="000F415B" w:rsidRPr="000F415B" w:rsidRDefault="000F415B" w:rsidP="002F68D6">
      <w:pPr>
        <w:pStyle w:val="ListParagraph"/>
        <w:numPr>
          <w:ilvl w:val="1"/>
          <w:numId w:val="3"/>
        </w:numPr>
        <w:spacing w:after="0" w:line="240" w:lineRule="auto"/>
        <w:contextualSpacing w:val="0"/>
        <w:rPr>
          <w:rFonts w:ascii="Bliss 2" w:hAnsi="Bliss 2" w:cs="Bliss 2"/>
          <w:color w:val="000000"/>
          <w:sz w:val="24"/>
          <w:szCs w:val="24"/>
        </w:rPr>
      </w:pPr>
      <w:r w:rsidRPr="000F415B">
        <w:rPr>
          <w:rFonts w:ascii="Bliss 2" w:hAnsi="Bliss 2" w:cs="Bliss 2"/>
          <w:color w:val="000000"/>
          <w:sz w:val="24"/>
          <w:szCs w:val="24"/>
        </w:rPr>
        <w:t>Assist the Accountants with contract expenditure reviews and cost-saving work.</w:t>
      </w:r>
    </w:p>
    <w:p w14:paraId="6BCDA394" w14:textId="6755D4FB" w:rsidR="0094738A" w:rsidRPr="00CE63A5" w:rsidRDefault="000F415B" w:rsidP="00CE63A5">
      <w:pPr>
        <w:pStyle w:val="ListParagraph"/>
        <w:numPr>
          <w:ilvl w:val="1"/>
          <w:numId w:val="3"/>
        </w:numPr>
        <w:spacing w:after="0" w:line="240" w:lineRule="auto"/>
        <w:contextualSpacing w:val="0"/>
        <w:rPr>
          <w:rFonts w:ascii="Bliss 2" w:hAnsi="Bliss 2" w:cs="Bliss 2"/>
          <w:color w:val="000000"/>
          <w:sz w:val="24"/>
          <w:szCs w:val="24"/>
        </w:rPr>
      </w:pPr>
      <w:r w:rsidRPr="000F415B">
        <w:rPr>
          <w:rFonts w:ascii="Bliss 2" w:hAnsi="Bliss 2" w:cs="Bliss 2"/>
          <w:color w:val="000000"/>
          <w:sz w:val="24"/>
          <w:szCs w:val="24"/>
        </w:rPr>
        <w:t xml:space="preserve">Identify potential areas for review and provide supporting information to the </w:t>
      </w:r>
      <w:proofErr w:type="gramStart"/>
      <w:r w:rsidRPr="000F415B">
        <w:rPr>
          <w:rFonts w:ascii="Bliss 2" w:hAnsi="Bliss 2" w:cs="Bliss 2"/>
          <w:color w:val="000000"/>
          <w:sz w:val="24"/>
          <w:szCs w:val="24"/>
        </w:rPr>
        <w:t>Accountants</w:t>
      </w:r>
      <w:proofErr w:type="gramEnd"/>
      <w:r w:rsidRPr="000F415B">
        <w:rPr>
          <w:rFonts w:ascii="Bliss 2" w:hAnsi="Bliss 2" w:cs="Bliss 2"/>
          <w:color w:val="000000"/>
          <w:sz w:val="24"/>
          <w:szCs w:val="24"/>
        </w:rPr>
        <w:t>.</w:t>
      </w:r>
    </w:p>
    <w:p w14:paraId="2B5176E7" w14:textId="77777777" w:rsidR="00CE63A5" w:rsidRDefault="00CE63A5" w:rsidP="00CE63A5">
      <w:pPr>
        <w:pStyle w:val="ListParagraph"/>
        <w:numPr>
          <w:ilvl w:val="0"/>
          <w:numId w:val="11"/>
        </w:numPr>
      </w:pPr>
      <w:r w:rsidRPr="00CE63A5">
        <w:rPr>
          <w:b/>
        </w:rPr>
        <w:lastRenderedPageBreak/>
        <w:t>Sales &amp; Purchase Ledger Support: (15%)</w:t>
      </w:r>
    </w:p>
    <w:p w14:paraId="6F4B43B2" w14:textId="77777777" w:rsidR="00CE63A5" w:rsidRDefault="00CE63A5" w:rsidP="00CE63A5">
      <w:pPr>
        <w:pStyle w:val="ListParagraph"/>
        <w:numPr>
          <w:ilvl w:val="0"/>
          <w:numId w:val="12"/>
        </w:numPr>
      </w:pPr>
      <w:r>
        <w:t>Assist with sales and purchase ledger reconciliations and related analysis.</w:t>
      </w:r>
    </w:p>
    <w:p w14:paraId="35710451" w14:textId="77777777" w:rsidR="00CE63A5" w:rsidRDefault="00CE63A5" w:rsidP="00CE63A5">
      <w:pPr>
        <w:pStyle w:val="ListParagraph"/>
        <w:numPr>
          <w:ilvl w:val="0"/>
          <w:numId w:val="12"/>
        </w:numPr>
      </w:pPr>
      <w:r>
        <w:t>Assist with cost allocations and coding, investigating queries with departments where required.</w:t>
      </w:r>
    </w:p>
    <w:p w14:paraId="4BBF6C9E" w14:textId="77777777" w:rsidR="00CE63A5" w:rsidRDefault="00CE63A5" w:rsidP="00CE63A5">
      <w:pPr>
        <w:pStyle w:val="ListParagraph"/>
        <w:numPr>
          <w:ilvl w:val="0"/>
          <w:numId w:val="12"/>
        </w:numPr>
      </w:pPr>
      <w:r>
        <w:t>Assist with aged debtor and creditor workings and reviews.</w:t>
      </w:r>
    </w:p>
    <w:p w14:paraId="46720A0B" w14:textId="242C348E" w:rsidR="00CE63A5" w:rsidRDefault="00CE63A5" w:rsidP="00CE63A5">
      <w:pPr>
        <w:pStyle w:val="ListParagraph"/>
        <w:numPr>
          <w:ilvl w:val="0"/>
          <w:numId w:val="12"/>
        </w:numPr>
      </w:pPr>
      <w:r>
        <w:t>Provide cover for the Purchase Ledger Assistant during annual leave or other periods of absence.</w:t>
      </w:r>
    </w:p>
    <w:p w14:paraId="005EAD88" w14:textId="09C3EA8F" w:rsidR="00CE63A5" w:rsidRPr="00CE63A5" w:rsidRDefault="00CE63A5" w:rsidP="00CE63A5">
      <w:pPr>
        <w:pStyle w:val="ListParagraph"/>
        <w:numPr>
          <w:ilvl w:val="0"/>
          <w:numId w:val="11"/>
        </w:numPr>
        <w:rPr>
          <w:b/>
        </w:rPr>
      </w:pPr>
      <w:r w:rsidRPr="00CE63A5">
        <w:rPr>
          <w:b/>
        </w:rPr>
        <w:t>General Finance Administration &amp; Controls (10%)</w:t>
      </w:r>
    </w:p>
    <w:p w14:paraId="3D848796" w14:textId="0DD8F105" w:rsidR="00CE63A5" w:rsidRDefault="00CE63A5" w:rsidP="00CE63A5">
      <w:pPr>
        <w:pStyle w:val="ListParagraph"/>
        <w:numPr>
          <w:ilvl w:val="0"/>
          <w:numId w:val="12"/>
        </w:numPr>
      </w:pPr>
      <w:r>
        <w:t>Complete credit checks as required and in accordance with finance procedures.</w:t>
      </w:r>
    </w:p>
    <w:p w14:paraId="101234BB" w14:textId="11A9B306" w:rsidR="00CE63A5" w:rsidRDefault="00CE63A5" w:rsidP="00CE63A5">
      <w:pPr>
        <w:pStyle w:val="ListParagraph"/>
        <w:numPr>
          <w:ilvl w:val="0"/>
          <w:numId w:val="12"/>
        </w:numPr>
      </w:pPr>
      <w:r>
        <w:t>Monitor and respond to queries received through the accounts ticking system.</w:t>
      </w:r>
    </w:p>
    <w:p w14:paraId="603D491B" w14:textId="58B7741C" w:rsidR="00CE63A5" w:rsidRDefault="00CE63A5" w:rsidP="00CE63A5">
      <w:pPr>
        <w:pStyle w:val="ListParagraph"/>
        <w:numPr>
          <w:ilvl w:val="0"/>
          <w:numId w:val="12"/>
        </w:numPr>
      </w:pPr>
      <w:r>
        <w:t>Assist with maintaining accurate finance records, supporting documentation and audit trails.</w:t>
      </w:r>
    </w:p>
    <w:p w14:paraId="2AA855DA" w14:textId="38BA8C68" w:rsidR="00CE63A5" w:rsidRDefault="00CE63A5" w:rsidP="00CE63A5">
      <w:pPr>
        <w:pStyle w:val="ListParagraph"/>
        <w:numPr>
          <w:ilvl w:val="0"/>
          <w:numId w:val="12"/>
        </w:numPr>
      </w:pPr>
      <w:r>
        <w:t>Follow finance procedures and controls and highlight any issues or inconsistencies to the appropriate Accountant.</w:t>
      </w:r>
    </w:p>
    <w:p w14:paraId="6CB2E2DC" w14:textId="5F9685FF" w:rsidR="00A126AD" w:rsidRDefault="003A23A0" w:rsidP="00B837CA">
      <w:pPr>
        <w:pStyle w:val="ListParagraph"/>
        <w:numPr>
          <w:ilvl w:val="0"/>
          <w:numId w:val="11"/>
        </w:numPr>
      </w:pPr>
      <w:r>
        <w:rPr>
          <w:b/>
        </w:rPr>
        <w:t>Projects &amp; Ad-hoc Financial Support: (10%)</w:t>
      </w:r>
    </w:p>
    <w:p w14:paraId="5A96796A" w14:textId="77777777" w:rsidR="00CE63A5" w:rsidRPr="00CE63A5" w:rsidRDefault="00CE63A5" w:rsidP="00CE63A5">
      <w:pPr>
        <w:pStyle w:val="ListParagraph"/>
        <w:numPr>
          <w:ilvl w:val="0"/>
          <w:numId w:val="12"/>
        </w:numPr>
      </w:pPr>
      <w:r w:rsidRPr="00CE63A5">
        <w:t>Assist the Financial Accountant and Accountants with finance projects and process improvement work as required.</w:t>
      </w:r>
    </w:p>
    <w:p w14:paraId="59BCCB6C" w14:textId="77777777" w:rsidR="00CE63A5" w:rsidRPr="00CE63A5" w:rsidRDefault="00CE63A5" w:rsidP="00CE63A5">
      <w:pPr>
        <w:pStyle w:val="ListParagraph"/>
        <w:numPr>
          <w:ilvl w:val="0"/>
          <w:numId w:val="12"/>
        </w:numPr>
      </w:pPr>
      <w:r w:rsidRPr="00CE63A5">
        <w:t>Prepare financial information, schedules and analysis to support finance projects.</w:t>
      </w:r>
    </w:p>
    <w:p w14:paraId="3AD4C800" w14:textId="67A94972" w:rsidR="00CE63A5" w:rsidRPr="00CE63A5" w:rsidRDefault="00CE63A5" w:rsidP="00CE63A5">
      <w:pPr>
        <w:pStyle w:val="ListParagraph"/>
        <w:numPr>
          <w:ilvl w:val="0"/>
          <w:numId w:val="12"/>
        </w:numPr>
      </w:pPr>
      <w:r w:rsidRPr="00CE63A5">
        <w:t xml:space="preserve">Provide support during busy </w:t>
      </w:r>
      <w:proofErr w:type="gramStart"/>
      <w:r w:rsidRPr="00CE63A5">
        <w:t>periods, and</w:t>
      </w:r>
      <w:proofErr w:type="gramEnd"/>
      <w:r w:rsidRPr="00CE63A5">
        <w:t xml:space="preserve"> undertake other accounting duties appropriate to the role.</w:t>
      </w:r>
    </w:p>
    <w:p w14:paraId="61C1416B" w14:textId="77777777" w:rsidR="00A126AD" w:rsidRPr="00CE63A5" w:rsidRDefault="003A23A0" w:rsidP="00B837CA">
      <w:pPr>
        <w:pStyle w:val="ListParagraph"/>
        <w:numPr>
          <w:ilvl w:val="0"/>
          <w:numId w:val="11"/>
        </w:numPr>
      </w:pPr>
      <w:r w:rsidRPr="00B837CA">
        <w:rPr>
          <w:b/>
        </w:rPr>
        <w:t>Cash Handling &amp; Volunteer Support: (5%)</w:t>
      </w:r>
    </w:p>
    <w:p w14:paraId="0C249645" w14:textId="77777777" w:rsidR="00CE63A5" w:rsidRPr="00CE63A5" w:rsidRDefault="00CE63A5" w:rsidP="00CE63A5">
      <w:pPr>
        <w:pStyle w:val="ListParagraph"/>
        <w:numPr>
          <w:ilvl w:val="0"/>
          <w:numId w:val="12"/>
        </w:numPr>
      </w:pPr>
      <w:r w:rsidRPr="00CE63A5">
        <w:t>Provide cover for volunteers involved in cash counting and preparation when required.</w:t>
      </w:r>
    </w:p>
    <w:p w14:paraId="72A58278" w14:textId="77777777" w:rsidR="00CE63A5" w:rsidRPr="00CE63A5" w:rsidRDefault="00CE63A5" w:rsidP="00CE63A5">
      <w:pPr>
        <w:pStyle w:val="ListParagraph"/>
        <w:numPr>
          <w:ilvl w:val="0"/>
          <w:numId w:val="12"/>
        </w:numPr>
      </w:pPr>
      <w:r w:rsidRPr="00CE63A5">
        <w:t>Assist with cash counting, reconciliation and preparation in accordance with finance procedures.</w:t>
      </w:r>
    </w:p>
    <w:p w14:paraId="79ABA7EC" w14:textId="77777777" w:rsidR="00CE63A5" w:rsidRDefault="00CE63A5" w:rsidP="00CE63A5"/>
    <w:p w14:paraId="784814AF" w14:textId="77777777" w:rsidR="0094738A" w:rsidRPr="000F415B" w:rsidRDefault="0094738A" w:rsidP="0094738A">
      <w:pPr>
        <w:spacing w:after="0" w:line="240" w:lineRule="auto"/>
        <w:jc w:val="both"/>
        <w:rPr>
          <w:rFonts w:ascii="Bliss 2" w:hAnsi="Bliss 2" w:cs="Bliss 2"/>
          <w:color w:val="000000"/>
          <w:sz w:val="24"/>
          <w:szCs w:val="24"/>
        </w:rPr>
      </w:pPr>
      <w:r w:rsidRPr="000F415B">
        <w:rPr>
          <w:rFonts w:ascii="Bliss 2" w:hAnsi="Bliss 2" w:cs="Bliss 2"/>
          <w:color w:val="000000"/>
          <w:sz w:val="24"/>
          <w:szCs w:val="24"/>
        </w:rPr>
        <w:t>This job description does not attempt to describe all the tasks and responsibilities of the post, but rather illustrates with examples, the main role of the post-holder. It is therefore subject to alteration and development as and when required.</w:t>
      </w:r>
    </w:p>
    <w:p w14:paraId="004E7BAF" w14:textId="77777777" w:rsidR="0094738A" w:rsidRPr="000F415B" w:rsidRDefault="0094738A" w:rsidP="0094738A">
      <w:pPr>
        <w:rPr>
          <w:rFonts w:ascii="Calibri" w:eastAsia="Times New Roman" w:hAnsi="Calibri" w:cs="Calibri"/>
          <w:b/>
          <w:snapToGrid w:val="0"/>
          <w:sz w:val="24"/>
          <w:szCs w:val="24"/>
        </w:rPr>
      </w:pPr>
    </w:p>
    <w:p w14:paraId="5DEB90A9" w14:textId="73537702" w:rsidR="00231A33" w:rsidRPr="000F415B" w:rsidRDefault="00231A33" w:rsidP="0094738A">
      <w:pPr>
        <w:rPr>
          <w:rFonts w:ascii="Calibri" w:eastAsia="Times New Roman" w:hAnsi="Calibri" w:cs="Calibri"/>
          <w:b/>
          <w:snapToGrid w:val="0"/>
          <w:sz w:val="24"/>
          <w:szCs w:val="24"/>
          <w:u w:val="single"/>
        </w:rPr>
      </w:pPr>
      <w:r w:rsidRPr="000F415B">
        <w:rPr>
          <w:rFonts w:ascii="Calibri" w:eastAsia="Times New Roman" w:hAnsi="Calibri" w:cs="Calibri"/>
          <w:b/>
          <w:snapToGrid w:val="0"/>
          <w:sz w:val="24"/>
          <w:szCs w:val="24"/>
          <w:u w:val="single"/>
        </w:rPr>
        <w:t xml:space="preserve">Subject to a </w:t>
      </w:r>
      <w:r w:rsidR="00E41BF1">
        <w:rPr>
          <w:rFonts w:ascii="Calibri" w:eastAsia="Times New Roman" w:hAnsi="Calibri" w:cs="Calibri"/>
          <w:b/>
          <w:snapToGrid w:val="0"/>
          <w:sz w:val="24"/>
          <w:szCs w:val="24"/>
          <w:u w:val="single"/>
        </w:rPr>
        <w:t>standard</w:t>
      </w:r>
      <w:r w:rsidRPr="000F415B">
        <w:rPr>
          <w:rFonts w:ascii="Calibri" w:eastAsia="Times New Roman" w:hAnsi="Calibri" w:cs="Calibri"/>
          <w:b/>
          <w:snapToGrid w:val="0"/>
          <w:sz w:val="24"/>
          <w:szCs w:val="24"/>
          <w:u w:val="single"/>
        </w:rPr>
        <w:t xml:space="preserve"> level criminal records check.</w:t>
      </w:r>
    </w:p>
    <w:p w14:paraId="3119840E" w14:textId="77777777" w:rsidR="00B64DD9" w:rsidRDefault="00B64DD9" w:rsidP="00C70C6A">
      <w:pPr>
        <w:spacing w:after="0" w:line="240" w:lineRule="auto"/>
        <w:jc w:val="center"/>
        <w:rPr>
          <w:rFonts w:ascii="Calibri" w:eastAsia="Times New Roman" w:hAnsi="Calibri" w:cs="Calibri"/>
          <w:b/>
          <w:snapToGrid w:val="0"/>
          <w:sz w:val="24"/>
          <w:szCs w:val="24"/>
        </w:rPr>
      </w:pPr>
    </w:p>
    <w:p w14:paraId="0F1C781D" w14:textId="77777777" w:rsidR="00CE63A5" w:rsidRDefault="00CE63A5" w:rsidP="00C70C6A">
      <w:pPr>
        <w:spacing w:after="0" w:line="240" w:lineRule="auto"/>
        <w:jc w:val="center"/>
        <w:rPr>
          <w:rFonts w:ascii="Calibri" w:eastAsia="Times New Roman" w:hAnsi="Calibri" w:cs="Calibri"/>
          <w:b/>
          <w:snapToGrid w:val="0"/>
          <w:sz w:val="24"/>
          <w:szCs w:val="24"/>
        </w:rPr>
      </w:pPr>
    </w:p>
    <w:p w14:paraId="604F6BE6" w14:textId="77777777" w:rsidR="00CE63A5" w:rsidRDefault="00CE63A5" w:rsidP="00C70C6A">
      <w:pPr>
        <w:spacing w:after="0" w:line="240" w:lineRule="auto"/>
        <w:jc w:val="center"/>
        <w:rPr>
          <w:rFonts w:ascii="Calibri" w:eastAsia="Times New Roman" w:hAnsi="Calibri" w:cs="Calibri"/>
          <w:b/>
          <w:snapToGrid w:val="0"/>
          <w:sz w:val="24"/>
          <w:szCs w:val="24"/>
        </w:rPr>
      </w:pPr>
    </w:p>
    <w:p w14:paraId="1BC569A7" w14:textId="77777777" w:rsidR="00CE63A5" w:rsidRDefault="00CE63A5" w:rsidP="00C70C6A">
      <w:pPr>
        <w:spacing w:after="0" w:line="240" w:lineRule="auto"/>
        <w:jc w:val="center"/>
        <w:rPr>
          <w:rFonts w:ascii="Calibri" w:eastAsia="Times New Roman" w:hAnsi="Calibri" w:cs="Calibri"/>
          <w:b/>
          <w:snapToGrid w:val="0"/>
          <w:sz w:val="24"/>
          <w:szCs w:val="24"/>
        </w:rPr>
      </w:pPr>
    </w:p>
    <w:p w14:paraId="762951A0" w14:textId="77777777" w:rsidR="00CE63A5" w:rsidRDefault="00CE63A5" w:rsidP="00C70C6A">
      <w:pPr>
        <w:spacing w:after="0" w:line="240" w:lineRule="auto"/>
        <w:jc w:val="center"/>
        <w:rPr>
          <w:rFonts w:ascii="Calibri" w:eastAsia="Times New Roman" w:hAnsi="Calibri" w:cs="Calibri"/>
          <w:b/>
          <w:snapToGrid w:val="0"/>
          <w:sz w:val="24"/>
          <w:szCs w:val="24"/>
        </w:rPr>
      </w:pPr>
    </w:p>
    <w:p w14:paraId="3AEBDB16" w14:textId="77777777" w:rsidR="00B64DD9" w:rsidRDefault="00B64DD9" w:rsidP="00C70C6A">
      <w:pPr>
        <w:spacing w:after="0" w:line="240" w:lineRule="auto"/>
        <w:jc w:val="center"/>
        <w:rPr>
          <w:rFonts w:ascii="Calibri" w:eastAsia="Times New Roman" w:hAnsi="Calibri" w:cs="Calibri"/>
          <w:b/>
          <w:snapToGrid w:val="0"/>
          <w:sz w:val="24"/>
          <w:szCs w:val="24"/>
        </w:rPr>
      </w:pPr>
    </w:p>
    <w:p w14:paraId="0540B835" w14:textId="77777777" w:rsidR="00B64DD9" w:rsidRDefault="00B64DD9" w:rsidP="00C70C6A">
      <w:pPr>
        <w:spacing w:after="0" w:line="240" w:lineRule="auto"/>
        <w:jc w:val="center"/>
        <w:rPr>
          <w:rFonts w:ascii="Calibri" w:eastAsia="Times New Roman" w:hAnsi="Calibri" w:cs="Calibri"/>
          <w:b/>
          <w:snapToGrid w:val="0"/>
          <w:sz w:val="24"/>
          <w:szCs w:val="24"/>
        </w:rPr>
      </w:pPr>
    </w:p>
    <w:p w14:paraId="3F3C50E3" w14:textId="77777777" w:rsidR="00CE63A5" w:rsidRDefault="00CE63A5" w:rsidP="00C70C6A">
      <w:pPr>
        <w:spacing w:after="0" w:line="240" w:lineRule="auto"/>
        <w:jc w:val="center"/>
        <w:rPr>
          <w:rFonts w:ascii="Calibri" w:eastAsia="Times New Roman" w:hAnsi="Calibri" w:cs="Calibri"/>
          <w:b/>
          <w:snapToGrid w:val="0"/>
          <w:sz w:val="24"/>
          <w:szCs w:val="24"/>
        </w:rPr>
      </w:pPr>
    </w:p>
    <w:p w14:paraId="1EE77B3C" w14:textId="77777777" w:rsidR="00B64DD9" w:rsidRDefault="00B64DD9" w:rsidP="00C70C6A">
      <w:pPr>
        <w:spacing w:after="0" w:line="240" w:lineRule="auto"/>
        <w:jc w:val="center"/>
        <w:rPr>
          <w:rFonts w:ascii="Calibri" w:eastAsia="Times New Roman" w:hAnsi="Calibri" w:cs="Calibri"/>
          <w:b/>
          <w:snapToGrid w:val="0"/>
          <w:sz w:val="24"/>
          <w:szCs w:val="24"/>
        </w:rPr>
      </w:pPr>
    </w:p>
    <w:p w14:paraId="316F6631" w14:textId="77777777" w:rsidR="002F68D6" w:rsidRDefault="002F68D6" w:rsidP="002F68D6">
      <w:pPr>
        <w:spacing w:after="0" w:line="240" w:lineRule="auto"/>
        <w:rPr>
          <w:rFonts w:ascii="Calibri" w:eastAsia="Times New Roman" w:hAnsi="Calibri" w:cs="Calibri"/>
          <w:b/>
          <w:snapToGrid w:val="0"/>
          <w:sz w:val="24"/>
          <w:szCs w:val="24"/>
        </w:rPr>
      </w:pPr>
    </w:p>
    <w:p w14:paraId="20358C6A" w14:textId="77777777" w:rsidR="00CE63A5" w:rsidRDefault="00CE63A5" w:rsidP="002F68D6">
      <w:pPr>
        <w:spacing w:after="0" w:line="240" w:lineRule="auto"/>
        <w:jc w:val="center"/>
        <w:rPr>
          <w:rFonts w:ascii="Calibri" w:eastAsia="Times New Roman" w:hAnsi="Calibri" w:cs="Calibri"/>
          <w:b/>
          <w:snapToGrid w:val="0"/>
          <w:sz w:val="24"/>
          <w:szCs w:val="24"/>
        </w:rPr>
      </w:pPr>
    </w:p>
    <w:p w14:paraId="56D099D6" w14:textId="77777777" w:rsidR="00CE63A5" w:rsidRDefault="00CE63A5" w:rsidP="002F68D6">
      <w:pPr>
        <w:spacing w:after="0" w:line="240" w:lineRule="auto"/>
        <w:jc w:val="center"/>
        <w:rPr>
          <w:rFonts w:ascii="Calibri" w:eastAsia="Times New Roman" w:hAnsi="Calibri" w:cs="Calibri"/>
          <w:b/>
          <w:snapToGrid w:val="0"/>
          <w:sz w:val="24"/>
          <w:szCs w:val="24"/>
        </w:rPr>
      </w:pPr>
    </w:p>
    <w:p w14:paraId="1A4F7F33" w14:textId="10EE4764" w:rsidR="00C70C6A" w:rsidRPr="000F415B" w:rsidRDefault="00C70C6A" w:rsidP="002F68D6">
      <w:pPr>
        <w:spacing w:after="0" w:line="240" w:lineRule="auto"/>
        <w:jc w:val="center"/>
        <w:rPr>
          <w:rFonts w:ascii="Calibri" w:eastAsia="Times New Roman" w:hAnsi="Calibri" w:cs="Calibri"/>
          <w:b/>
          <w:snapToGrid w:val="0"/>
          <w:sz w:val="24"/>
          <w:szCs w:val="24"/>
        </w:rPr>
      </w:pPr>
      <w:r w:rsidRPr="000F415B">
        <w:rPr>
          <w:rFonts w:ascii="Calibri" w:eastAsia="Times New Roman" w:hAnsi="Calibri" w:cs="Calibri"/>
          <w:b/>
          <w:snapToGrid w:val="0"/>
          <w:sz w:val="24"/>
          <w:szCs w:val="24"/>
        </w:rPr>
        <w:lastRenderedPageBreak/>
        <w:t>PERSON SPECIFICATION</w:t>
      </w:r>
    </w:p>
    <w:p w14:paraId="76CF8CFC" w14:textId="77777777" w:rsidR="00C70C6A" w:rsidRPr="000F415B" w:rsidRDefault="00C70C6A" w:rsidP="00C70C6A">
      <w:pPr>
        <w:spacing w:after="0" w:line="240" w:lineRule="auto"/>
        <w:rPr>
          <w:rFonts w:ascii="Calibri" w:eastAsia="Times New Roman" w:hAnsi="Calibri" w:cs="Calibri"/>
          <w:b/>
          <w:snapToGrid w:val="0"/>
          <w:sz w:val="24"/>
          <w:szCs w:val="24"/>
        </w:rPr>
      </w:pPr>
    </w:p>
    <w:p w14:paraId="794E2391" w14:textId="69D8696D" w:rsidR="00C70C6A" w:rsidRDefault="00C70C6A" w:rsidP="00C70C6A">
      <w:pPr>
        <w:spacing w:after="0" w:line="240" w:lineRule="auto"/>
        <w:rPr>
          <w:rFonts w:ascii="Calibri" w:eastAsia="Times New Roman" w:hAnsi="Calibri" w:cs="Calibri"/>
          <w:b/>
          <w:snapToGrid w:val="0"/>
          <w:sz w:val="24"/>
          <w:szCs w:val="24"/>
        </w:rPr>
      </w:pPr>
      <w:r w:rsidRPr="000F415B">
        <w:rPr>
          <w:rFonts w:ascii="Calibri" w:eastAsia="Times New Roman" w:hAnsi="Calibri" w:cs="Calibri"/>
          <w:b/>
          <w:snapToGrid w:val="0"/>
          <w:sz w:val="24"/>
          <w:szCs w:val="24"/>
        </w:rPr>
        <w:t xml:space="preserve">Job Title </w:t>
      </w:r>
      <w:r w:rsidR="00A30A14">
        <w:rPr>
          <w:rFonts w:ascii="Calibri" w:eastAsia="Times New Roman" w:hAnsi="Calibri" w:cs="Calibri"/>
          <w:b/>
          <w:snapToGrid w:val="0"/>
          <w:sz w:val="24"/>
          <w:szCs w:val="24"/>
        </w:rPr>
        <w:t>Assistant Accountant</w:t>
      </w:r>
    </w:p>
    <w:p w14:paraId="031B079A" w14:textId="77777777" w:rsidR="00A30A14" w:rsidRPr="000F415B" w:rsidRDefault="00A30A14" w:rsidP="00C70C6A">
      <w:pPr>
        <w:spacing w:after="0" w:line="240" w:lineRule="auto"/>
        <w:rPr>
          <w:rFonts w:ascii="Calibri" w:eastAsia="Times New Roman" w:hAnsi="Calibri" w:cs="Calibri"/>
          <w:b/>
          <w:sz w:val="24"/>
          <w:szCs w:val="24"/>
          <w:u w:val="single"/>
        </w:rPr>
      </w:pPr>
    </w:p>
    <w:tbl>
      <w:tblPr>
        <w:tblW w:w="92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095"/>
        <w:gridCol w:w="3095"/>
        <w:gridCol w:w="3095"/>
      </w:tblGrid>
      <w:tr w:rsidR="00C70C6A" w:rsidRPr="000F415B" w14:paraId="5ACE82EE" w14:textId="77777777" w:rsidTr="00C7191D">
        <w:tc>
          <w:tcPr>
            <w:tcW w:w="3095" w:type="dxa"/>
            <w:tcBorders>
              <w:top w:val="double" w:sz="4" w:space="0" w:color="auto"/>
              <w:left w:val="double" w:sz="4" w:space="0" w:color="auto"/>
              <w:bottom w:val="single" w:sz="6" w:space="0" w:color="auto"/>
              <w:right w:val="single" w:sz="6" w:space="0" w:color="auto"/>
            </w:tcBorders>
          </w:tcPr>
          <w:p w14:paraId="45B75B06" w14:textId="77777777" w:rsidR="00A126AD" w:rsidRDefault="00A126AD"/>
        </w:tc>
        <w:tc>
          <w:tcPr>
            <w:tcW w:w="3095" w:type="dxa"/>
            <w:tcBorders>
              <w:top w:val="double" w:sz="4" w:space="0" w:color="auto"/>
              <w:left w:val="single" w:sz="6" w:space="0" w:color="auto"/>
              <w:bottom w:val="single" w:sz="6" w:space="0" w:color="auto"/>
              <w:right w:val="single" w:sz="6" w:space="0" w:color="auto"/>
            </w:tcBorders>
          </w:tcPr>
          <w:p w14:paraId="262BDE02" w14:textId="77777777" w:rsidR="00A126AD" w:rsidRDefault="003A23A0">
            <w:r>
              <w:t>Essential</w:t>
            </w:r>
          </w:p>
        </w:tc>
        <w:tc>
          <w:tcPr>
            <w:tcW w:w="3095" w:type="dxa"/>
            <w:tcBorders>
              <w:top w:val="double" w:sz="4" w:space="0" w:color="auto"/>
              <w:left w:val="single" w:sz="6" w:space="0" w:color="auto"/>
              <w:bottom w:val="single" w:sz="6" w:space="0" w:color="auto"/>
              <w:right w:val="double" w:sz="4" w:space="0" w:color="auto"/>
            </w:tcBorders>
          </w:tcPr>
          <w:p w14:paraId="7BF0AA9F" w14:textId="77777777" w:rsidR="00A126AD" w:rsidRDefault="003A23A0">
            <w:r>
              <w:t>Desirable</w:t>
            </w:r>
          </w:p>
        </w:tc>
      </w:tr>
      <w:tr w:rsidR="00C70C6A" w:rsidRPr="000F415B" w14:paraId="3369BEE7" w14:textId="77777777" w:rsidTr="00C7191D">
        <w:trPr>
          <w:trHeight w:val="849"/>
        </w:trPr>
        <w:tc>
          <w:tcPr>
            <w:tcW w:w="3095" w:type="dxa"/>
            <w:tcBorders>
              <w:top w:val="single" w:sz="6" w:space="0" w:color="auto"/>
              <w:left w:val="double" w:sz="4" w:space="0" w:color="auto"/>
              <w:bottom w:val="single" w:sz="6" w:space="0" w:color="auto"/>
              <w:right w:val="single" w:sz="6" w:space="0" w:color="auto"/>
            </w:tcBorders>
          </w:tcPr>
          <w:p w14:paraId="3F81D754" w14:textId="77777777" w:rsidR="00A126AD" w:rsidRDefault="003A23A0">
            <w:r>
              <w:t>Education and Training</w:t>
            </w:r>
          </w:p>
        </w:tc>
        <w:tc>
          <w:tcPr>
            <w:tcW w:w="3095" w:type="dxa"/>
            <w:tcBorders>
              <w:top w:val="single" w:sz="6" w:space="0" w:color="auto"/>
              <w:left w:val="single" w:sz="6" w:space="0" w:color="auto"/>
              <w:bottom w:val="single" w:sz="6" w:space="0" w:color="auto"/>
              <w:right w:val="single" w:sz="6" w:space="0" w:color="auto"/>
            </w:tcBorders>
          </w:tcPr>
          <w:p w14:paraId="281B5F51" w14:textId="77777777" w:rsidR="00627C2C" w:rsidRDefault="00627C2C">
            <w:r>
              <w:t xml:space="preserve">AAT qualification or equivalent, or working towards an appropriate accounting qualification </w:t>
            </w:r>
          </w:p>
          <w:p w14:paraId="732E7672" w14:textId="20FDF3FE" w:rsidR="00A126AD" w:rsidRDefault="003A23A0">
            <w:r>
              <w:t>Educated to GCSE standard A-C Grades (must include English and Maths)</w:t>
            </w:r>
            <w:r>
              <w:br/>
            </w:r>
          </w:p>
        </w:tc>
        <w:tc>
          <w:tcPr>
            <w:tcW w:w="3095" w:type="dxa"/>
            <w:tcBorders>
              <w:top w:val="single" w:sz="6" w:space="0" w:color="auto"/>
              <w:left w:val="single" w:sz="6" w:space="0" w:color="auto"/>
              <w:bottom w:val="single" w:sz="6" w:space="0" w:color="auto"/>
              <w:right w:val="double" w:sz="4" w:space="0" w:color="auto"/>
            </w:tcBorders>
          </w:tcPr>
          <w:p w14:paraId="5882F7D0" w14:textId="760B0CFB" w:rsidR="00A126AD" w:rsidRDefault="000B22C3">
            <w:r>
              <w:t>Evidence of ongoing learning and development in accounting or finance</w:t>
            </w:r>
            <w:r w:rsidR="003A23A0">
              <w:br/>
            </w:r>
            <w:r w:rsidR="003A23A0">
              <w:br/>
            </w:r>
          </w:p>
        </w:tc>
      </w:tr>
      <w:tr w:rsidR="00C70C6A" w:rsidRPr="000F415B" w14:paraId="09E5E048" w14:textId="77777777" w:rsidTr="00C7191D">
        <w:tc>
          <w:tcPr>
            <w:tcW w:w="3095" w:type="dxa"/>
            <w:tcBorders>
              <w:top w:val="single" w:sz="6" w:space="0" w:color="auto"/>
              <w:left w:val="double" w:sz="4" w:space="0" w:color="auto"/>
              <w:bottom w:val="single" w:sz="6" w:space="0" w:color="auto"/>
              <w:right w:val="single" w:sz="6" w:space="0" w:color="auto"/>
            </w:tcBorders>
          </w:tcPr>
          <w:p w14:paraId="7ACD83AC" w14:textId="77777777" w:rsidR="00A126AD" w:rsidRDefault="003A23A0">
            <w:r>
              <w:t>Experience</w:t>
            </w:r>
          </w:p>
        </w:tc>
        <w:tc>
          <w:tcPr>
            <w:tcW w:w="3095" w:type="dxa"/>
            <w:tcBorders>
              <w:top w:val="single" w:sz="6" w:space="0" w:color="auto"/>
              <w:left w:val="single" w:sz="6" w:space="0" w:color="auto"/>
              <w:bottom w:val="single" w:sz="6" w:space="0" w:color="auto"/>
              <w:right w:val="single" w:sz="6" w:space="0" w:color="auto"/>
            </w:tcBorders>
          </w:tcPr>
          <w:p w14:paraId="394162EF" w14:textId="77777777" w:rsidR="00A126AD" w:rsidRDefault="003A23A0">
            <w:r>
              <w:t>Experience of working in an accounts department</w:t>
            </w:r>
            <w:r>
              <w:br/>
            </w:r>
            <w:r>
              <w:br/>
              <w:t>Experience of computer-based accounting systems</w:t>
            </w:r>
            <w:r>
              <w:br/>
            </w:r>
            <w:r>
              <w:br/>
              <w:t>Practical experience of accounting processes, including journals, accruals, prepayments or reconciliations</w:t>
            </w:r>
            <w:r>
              <w:br/>
            </w:r>
            <w:r>
              <w:br/>
              <w:t>Good working knowledge of Excel</w:t>
            </w:r>
          </w:p>
        </w:tc>
        <w:tc>
          <w:tcPr>
            <w:tcW w:w="3095" w:type="dxa"/>
            <w:tcBorders>
              <w:top w:val="single" w:sz="6" w:space="0" w:color="auto"/>
              <w:left w:val="single" w:sz="6" w:space="0" w:color="auto"/>
              <w:bottom w:val="single" w:sz="6" w:space="0" w:color="auto"/>
              <w:right w:val="double" w:sz="4" w:space="0" w:color="auto"/>
            </w:tcBorders>
          </w:tcPr>
          <w:p w14:paraId="1C7D31A2" w14:textId="77777777" w:rsidR="00A126AD" w:rsidRDefault="003A23A0">
            <w:r>
              <w:t>Knowledge of SAGE 50 or similar finance system</w:t>
            </w:r>
            <w:r>
              <w:br/>
            </w:r>
            <w:r>
              <w:br/>
              <w:t>Experience of balance sheet reconciliations</w:t>
            </w:r>
            <w:r>
              <w:br/>
            </w:r>
            <w:r>
              <w:br/>
              <w:t>Experience of working with contracts, cost analysis or cost-saving activity</w:t>
            </w:r>
            <w:r>
              <w:br/>
            </w:r>
            <w:r>
              <w:br/>
              <w:t>Knowledge of VAT and basic VAT rules</w:t>
            </w:r>
            <w:r>
              <w:br/>
            </w:r>
            <w:r>
              <w:br/>
              <w:t>Cash handling experience</w:t>
            </w:r>
            <w:r>
              <w:br/>
            </w:r>
            <w:r>
              <w:br/>
              <w:t>Knowledge of Charity VAT reliefs and exemptions</w:t>
            </w:r>
          </w:p>
        </w:tc>
      </w:tr>
      <w:tr w:rsidR="00C70C6A" w:rsidRPr="000F415B" w14:paraId="3BD6FC27" w14:textId="77777777" w:rsidTr="00C7191D">
        <w:tc>
          <w:tcPr>
            <w:tcW w:w="3095" w:type="dxa"/>
            <w:tcBorders>
              <w:top w:val="single" w:sz="6" w:space="0" w:color="auto"/>
              <w:left w:val="double" w:sz="4" w:space="0" w:color="auto"/>
              <w:bottom w:val="single" w:sz="6" w:space="0" w:color="auto"/>
              <w:right w:val="single" w:sz="6" w:space="0" w:color="auto"/>
            </w:tcBorders>
          </w:tcPr>
          <w:p w14:paraId="52D9E81F" w14:textId="77777777" w:rsidR="00A126AD" w:rsidRDefault="003A23A0">
            <w:r>
              <w:t>Skills</w:t>
            </w:r>
          </w:p>
        </w:tc>
        <w:tc>
          <w:tcPr>
            <w:tcW w:w="3095" w:type="dxa"/>
            <w:tcBorders>
              <w:top w:val="single" w:sz="6" w:space="0" w:color="auto"/>
              <w:left w:val="single" w:sz="6" w:space="0" w:color="auto"/>
              <w:bottom w:val="single" w:sz="6" w:space="0" w:color="auto"/>
              <w:right w:val="single" w:sz="6" w:space="0" w:color="auto"/>
            </w:tcBorders>
          </w:tcPr>
          <w:p w14:paraId="0CAACF6C" w14:textId="77777777" w:rsidR="00A126AD" w:rsidRDefault="003A23A0">
            <w:r>
              <w:t>Good IT skills, particularly Excel</w:t>
            </w:r>
            <w:r>
              <w:br/>
            </w:r>
            <w:r>
              <w:br/>
              <w:t>Good numerical and analytical skills</w:t>
            </w:r>
            <w:r>
              <w:br/>
            </w:r>
            <w:r>
              <w:br/>
              <w:t>Excellent communication skills with the ability to communicate, both verbally and in writing</w:t>
            </w:r>
            <w:r>
              <w:br/>
            </w:r>
            <w:r>
              <w:br/>
            </w:r>
            <w:r>
              <w:lastRenderedPageBreak/>
              <w:t>Good organisational skills and the ability to meet deadlines</w:t>
            </w:r>
          </w:p>
        </w:tc>
        <w:tc>
          <w:tcPr>
            <w:tcW w:w="3095" w:type="dxa"/>
            <w:tcBorders>
              <w:top w:val="single" w:sz="6" w:space="0" w:color="auto"/>
              <w:left w:val="single" w:sz="6" w:space="0" w:color="auto"/>
              <w:bottom w:val="single" w:sz="6" w:space="0" w:color="auto"/>
              <w:right w:val="double" w:sz="4" w:space="0" w:color="auto"/>
            </w:tcBorders>
          </w:tcPr>
          <w:p w14:paraId="0FE413C4" w14:textId="77777777" w:rsidR="00A126AD" w:rsidRDefault="00A126AD"/>
        </w:tc>
      </w:tr>
      <w:tr w:rsidR="00C70C6A" w:rsidRPr="000F415B" w14:paraId="30C6EB01" w14:textId="77777777" w:rsidTr="002F68D6">
        <w:trPr>
          <w:trHeight w:val="3993"/>
        </w:trPr>
        <w:tc>
          <w:tcPr>
            <w:tcW w:w="3095" w:type="dxa"/>
            <w:tcBorders>
              <w:top w:val="single" w:sz="6" w:space="0" w:color="auto"/>
              <w:left w:val="double" w:sz="4" w:space="0" w:color="auto"/>
              <w:bottom w:val="single" w:sz="6" w:space="0" w:color="auto"/>
              <w:right w:val="single" w:sz="6" w:space="0" w:color="auto"/>
            </w:tcBorders>
          </w:tcPr>
          <w:p w14:paraId="4194359E" w14:textId="77777777" w:rsidR="00A126AD" w:rsidRDefault="003A23A0">
            <w:r>
              <w:t>Personal</w:t>
            </w:r>
            <w:r>
              <w:br/>
              <w:t>Attributes/Abilities</w:t>
            </w:r>
          </w:p>
        </w:tc>
        <w:tc>
          <w:tcPr>
            <w:tcW w:w="3095" w:type="dxa"/>
            <w:tcBorders>
              <w:top w:val="single" w:sz="6" w:space="0" w:color="auto"/>
              <w:left w:val="single" w:sz="6" w:space="0" w:color="auto"/>
              <w:bottom w:val="single" w:sz="6" w:space="0" w:color="auto"/>
              <w:right w:val="single" w:sz="6" w:space="0" w:color="auto"/>
            </w:tcBorders>
          </w:tcPr>
          <w:p w14:paraId="6DD9B2E1" w14:textId="6E4C1E86" w:rsidR="00A126AD" w:rsidRDefault="003A23A0">
            <w:r>
              <w:t>Ability to work effectively as part of a team and on own initiative</w:t>
            </w:r>
            <w:r>
              <w:br/>
            </w:r>
            <w:r>
              <w:br/>
              <w:t>Reliable and excellent timekeeping and attendance records</w:t>
            </w:r>
            <w:r>
              <w:br/>
            </w:r>
            <w:r>
              <w:br/>
              <w:t>Excellent attention to detail and accuracy</w:t>
            </w:r>
            <w:r>
              <w:br/>
            </w:r>
            <w:r>
              <w:br/>
              <w:t>Ability to investigate issues and know when to seek guidance</w:t>
            </w:r>
            <w:r>
              <w:br/>
            </w:r>
            <w:r>
              <w:br/>
              <w:t>Understand the importance of confidentiality</w:t>
            </w:r>
          </w:p>
        </w:tc>
        <w:tc>
          <w:tcPr>
            <w:tcW w:w="3095" w:type="dxa"/>
            <w:tcBorders>
              <w:top w:val="single" w:sz="6" w:space="0" w:color="auto"/>
              <w:left w:val="single" w:sz="6" w:space="0" w:color="auto"/>
              <w:bottom w:val="single" w:sz="6" w:space="0" w:color="auto"/>
              <w:right w:val="double" w:sz="4" w:space="0" w:color="auto"/>
            </w:tcBorders>
          </w:tcPr>
          <w:p w14:paraId="53B062B0" w14:textId="77777777" w:rsidR="00A126AD" w:rsidRDefault="00A126AD"/>
        </w:tc>
      </w:tr>
    </w:tbl>
    <w:p w14:paraId="5A3262DF" w14:textId="77777777" w:rsidR="00905E4D" w:rsidRPr="000F415B" w:rsidRDefault="00905E4D" w:rsidP="002F68D6">
      <w:pPr>
        <w:rPr>
          <w:sz w:val="24"/>
          <w:szCs w:val="24"/>
        </w:rPr>
      </w:pPr>
    </w:p>
    <w:sectPr w:rsidR="00905E4D" w:rsidRPr="000F415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D3581" w14:textId="77777777" w:rsidR="002E3980" w:rsidRDefault="002E3980" w:rsidP="002F68D6">
      <w:pPr>
        <w:spacing w:after="0" w:line="240" w:lineRule="auto"/>
      </w:pPr>
      <w:r>
        <w:separator/>
      </w:r>
    </w:p>
  </w:endnote>
  <w:endnote w:type="continuationSeparator" w:id="0">
    <w:p w14:paraId="612EE2FA" w14:textId="77777777" w:rsidR="002E3980" w:rsidRDefault="002E3980" w:rsidP="002F6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liss 2">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FCF3E" w14:textId="77777777" w:rsidR="002E3980" w:rsidRDefault="002E3980" w:rsidP="002F68D6">
      <w:pPr>
        <w:spacing w:after="0" w:line="240" w:lineRule="auto"/>
      </w:pPr>
      <w:r>
        <w:separator/>
      </w:r>
    </w:p>
  </w:footnote>
  <w:footnote w:type="continuationSeparator" w:id="0">
    <w:p w14:paraId="4185C722" w14:textId="77777777" w:rsidR="002E3980" w:rsidRDefault="002E3980" w:rsidP="002F6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0400"/>
    <w:multiLevelType w:val="multilevel"/>
    <w:tmpl w:val="66D8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E1277"/>
    <w:multiLevelType w:val="multilevel"/>
    <w:tmpl w:val="48D8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B3072"/>
    <w:multiLevelType w:val="hybridMultilevel"/>
    <w:tmpl w:val="8676E3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CE7073B"/>
    <w:multiLevelType w:val="hybridMultilevel"/>
    <w:tmpl w:val="40567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AFE0298"/>
    <w:multiLevelType w:val="hybridMultilevel"/>
    <w:tmpl w:val="5D948B9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B8972BD"/>
    <w:multiLevelType w:val="hybridMultilevel"/>
    <w:tmpl w:val="F3F23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6415B"/>
    <w:multiLevelType w:val="hybridMultilevel"/>
    <w:tmpl w:val="41804F6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48474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05E7EFE"/>
    <w:multiLevelType w:val="multilevel"/>
    <w:tmpl w:val="4C80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0771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6764C28"/>
    <w:multiLevelType w:val="hybridMultilevel"/>
    <w:tmpl w:val="D5C43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5157469">
    <w:abstractNumId w:val="7"/>
  </w:num>
  <w:num w:numId="2" w16cid:durableId="1935042727">
    <w:abstractNumId w:val="9"/>
  </w:num>
  <w:num w:numId="3" w16cid:durableId="865101583">
    <w:abstractNumId w:val="6"/>
  </w:num>
  <w:num w:numId="4" w16cid:durableId="1110587085">
    <w:abstractNumId w:val="3"/>
  </w:num>
  <w:num w:numId="5" w16cid:durableId="558828591">
    <w:abstractNumId w:val="3"/>
  </w:num>
  <w:num w:numId="6" w16cid:durableId="647706585">
    <w:abstractNumId w:val="0"/>
  </w:num>
  <w:num w:numId="7" w16cid:durableId="287930182">
    <w:abstractNumId w:val="8"/>
  </w:num>
  <w:num w:numId="8" w16cid:durableId="630936318">
    <w:abstractNumId w:val="1"/>
  </w:num>
  <w:num w:numId="9" w16cid:durableId="1042173740">
    <w:abstractNumId w:val="2"/>
  </w:num>
  <w:num w:numId="10" w16cid:durableId="1432508501">
    <w:abstractNumId w:val="10"/>
  </w:num>
  <w:num w:numId="11" w16cid:durableId="835917339">
    <w:abstractNumId w:val="5"/>
  </w:num>
  <w:num w:numId="12" w16cid:durableId="927270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E4D"/>
    <w:rsid w:val="0008196B"/>
    <w:rsid w:val="0008791F"/>
    <w:rsid w:val="000A4724"/>
    <w:rsid w:val="000B22C3"/>
    <w:rsid w:val="000F415B"/>
    <w:rsid w:val="00154F90"/>
    <w:rsid w:val="00161C98"/>
    <w:rsid w:val="001A52D7"/>
    <w:rsid w:val="001B7DA5"/>
    <w:rsid w:val="001C4BD0"/>
    <w:rsid w:val="00201ACB"/>
    <w:rsid w:val="0020544B"/>
    <w:rsid w:val="00222E50"/>
    <w:rsid w:val="00231A33"/>
    <w:rsid w:val="002667B4"/>
    <w:rsid w:val="0028558F"/>
    <w:rsid w:val="002D2E86"/>
    <w:rsid w:val="002E3980"/>
    <w:rsid w:val="002F5C78"/>
    <w:rsid w:val="002F68D6"/>
    <w:rsid w:val="003635CB"/>
    <w:rsid w:val="003A23A0"/>
    <w:rsid w:val="003C5391"/>
    <w:rsid w:val="00436338"/>
    <w:rsid w:val="004727F7"/>
    <w:rsid w:val="0049567C"/>
    <w:rsid w:val="00617799"/>
    <w:rsid w:val="00627C2C"/>
    <w:rsid w:val="00635EB0"/>
    <w:rsid w:val="00691164"/>
    <w:rsid w:val="006961B5"/>
    <w:rsid w:val="006E2532"/>
    <w:rsid w:val="00744A09"/>
    <w:rsid w:val="00750A16"/>
    <w:rsid w:val="0076124B"/>
    <w:rsid w:val="007C2346"/>
    <w:rsid w:val="00804EB9"/>
    <w:rsid w:val="0085340E"/>
    <w:rsid w:val="00875132"/>
    <w:rsid w:val="00886969"/>
    <w:rsid w:val="008B1F42"/>
    <w:rsid w:val="008C0A46"/>
    <w:rsid w:val="008F3DFC"/>
    <w:rsid w:val="008F4BA0"/>
    <w:rsid w:val="00905E4D"/>
    <w:rsid w:val="0094738A"/>
    <w:rsid w:val="00951D55"/>
    <w:rsid w:val="009A6D97"/>
    <w:rsid w:val="009C72F4"/>
    <w:rsid w:val="00A1155D"/>
    <w:rsid w:val="00A126AD"/>
    <w:rsid w:val="00A25FDF"/>
    <w:rsid w:val="00A30A14"/>
    <w:rsid w:val="00A833F2"/>
    <w:rsid w:val="00AA52CF"/>
    <w:rsid w:val="00B136A3"/>
    <w:rsid w:val="00B64DD9"/>
    <w:rsid w:val="00B77A1B"/>
    <w:rsid w:val="00B837CA"/>
    <w:rsid w:val="00BE3005"/>
    <w:rsid w:val="00BE7205"/>
    <w:rsid w:val="00C31DE6"/>
    <w:rsid w:val="00C50F48"/>
    <w:rsid w:val="00C5733C"/>
    <w:rsid w:val="00C70C6A"/>
    <w:rsid w:val="00C833CA"/>
    <w:rsid w:val="00CE4C23"/>
    <w:rsid w:val="00CE63A5"/>
    <w:rsid w:val="00D125E4"/>
    <w:rsid w:val="00D37069"/>
    <w:rsid w:val="00D738F0"/>
    <w:rsid w:val="00DA0F77"/>
    <w:rsid w:val="00E41BF1"/>
    <w:rsid w:val="00EB358D"/>
    <w:rsid w:val="00ED4476"/>
    <w:rsid w:val="00EE2775"/>
    <w:rsid w:val="00F559F8"/>
    <w:rsid w:val="00F668B4"/>
    <w:rsid w:val="00F70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2F941"/>
  <w15:docId w15:val="{D6F7388E-1FA8-4593-9477-C22D2B0FD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738A"/>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01ACB"/>
    <w:pPr>
      <w:ind w:left="720"/>
      <w:contextualSpacing/>
    </w:pPr>
  </w:style>
  <w:style w:type="paragraph" w:styleId="BalloonText">
    <w:name w:val="Balloon Text"/>
    <w:basedOn w:val="Normal"/>
    <w:link w:val="BalloonTextChar"/>
    <w:uiPriority w:val="99"/>
    <w:semiHidden/>
    <w:unhideWhenUsed/>
    <w:rsid w:val="001A5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2D7"/>
    <w:rPr>
      <w:rFonts w:ascii="Tahoma" w:hAnsi="Tahoma" w:cs="Tahoma"/>
      <w:sz w:val="16"/>
      <w:szCs w:val="16"/>
    </w:rPr>
  </w:style>
  <w:style w:type="paragraph" w:styleId="Header">
    <w:name w:val="header"/>
    <w:basedOn w:val="Normal"/>
    <w:link w:val="HeaderChar"/>
    <w:uiPriority w:val="99"/>
    <w:unhideWhenUsed/>
    <w:rsid w:val="002F68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68D6"/>
  </w:style>
  <w:style w:type="paragraph" w:styleId="Footer">
    <w:name w:val="footer"/>
    <w:basedOn w:val="Normal"/>
    <w:link w:val="FooterChar"/>
    <w:uiPriority w:val="99"/>
    <w:unhideWhenUsed/>
    <w:rsid w:val="002F68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68D6"/>
  </w:style>
  <w:style w:type="paragraph" w:styleId="NormalWeb">
    <w:name w:val="Normal (Web)"/>
    <w:basedOn w:val="Normal"/>
    <w:uiPriority w:val="99"/>
    <w:semiHidden/>
    <w:unhideWhenUsed/>
    <w:rsid w:val="00CE63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F668B4"/>
    <w:pPr>
      <w:spacing w:after="0" w:line="240" w:lineRule="auto"/>
    </w:pPr>
  </w:style>
  <w:style w:type="character" w:styleId="CommentReference">
    <w:name w:val="annotation reference"/>
    <w:basedOn w:val="DefaultParagraphFont"/>
    <w:uiPriority w:val="99"/>
    <w:semiHidden/>
    <w:unhideWhenUsed/>
    <w:rsid w:val="00F668B4"/>
    <w:rPr>
      <w:sz w:val="16"/>
      <w:szCs w:val="16"/>
    </w:rPr>
  </w:style>
  <w:style w:type="paragraph" w:styleId="CommentText">
    <w:name w:val="annotation text"/>
    <w:basedOn w:val="Normal"/>
    <w:link w:val="CommentTextChar"/>
    <w:uiPriority w:val="99"/>
    <w:unhideWhenUsed/>
    <w:rsid w:val="00F668B4"/>
    <w:pPr>
      <w:spacing w:line="240" w:lineRule="auto"/>
    </w:pPr>
    <w:rPr>
      <w:sz w:val="20"/>
      <w:szCs w:val="20"/>
    </w:rPr>
  </w:style>
  <w:style w:type="character" w:customStyle="1" w:styleId="CommentTextChar">
    <w:name w:val="Comment Text Char"/>
    <w:basedOn w:val="DefaultParagraphFont"/>
    <w:link w:val="CommentText"/>
    <w:uiPriority w:val="99"/>
    <w:rsid w:val="00F668B4"/>
    <w:rPr>
      <w:sz w:val="20"/>
      <w:szCs w:val="20"/>
    </w:rPr>
  </w:style>
  <w:style w:type="paragraph" w:styleId="CommentSubject">
    <w:name w:val="annotation subject"/>
    <w:basedOn w:val="CommentText"/>
    <w:next w:val="CommentText"/>
    <w:link w:val="CommentSubjectChar"/>
    <w:uiPriority w:val="99"/>
    <w:semiHidden/>
    <w:unhideWhenUsed/>
    <w:rsid w:val="00F668B4"/>
    <w:rPr>
      <w:b/>
      <w:bCs/>
    </w:rPr>
  </w:style>
  <w:style w:type="character" w:customStyle="1" w:styleId="CommentSubjectChar">
    <w:name w:val="Comment Subject Char"/>
    <w:basedOn w:val="CommentTextChar"/>
    <w:link w:val="CommentSubject"/>
    <w:uiPriority w:val="99"/>
    <w:semiHidden/>
    <w:rsid w:val="00F668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520338">
      <w:bodyDiv w:val="1"/>
      <w:marLeft w:val="0"/>
      <w:marRight w:val="0"/>
      <w:marTop w:val="0"/>
      <w:marBottom w:val="0"/>
      <w:divBdr>
        <w:top w:val="none" w:sz="0" w:space="0" w:color="auto"/>
        <w:left w:val="none" w:sz="0" w:space="0" w:color="auto"/>
        <w:bottom w:val="none" w:sz="0" w:space="0" w:color="auto"/>
        <w:right w:val="none" w:sz="0" w:space="0" w:color="auto"/>
      </w:divBdr>
    </w:div>
    <w:div w:id="81861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LengthInSeconds xmlns="93e09c76-0145-4b67-9c15-e6a81e8251f3" xsi:nil="true"/>
    <lcf76f155ced4ddcb4097134ff3c332f xmlns="93e09c76-0145-4b67-9c15-e6a81e8251f3">
      <Terms xmlns="http://schemas.microsoft.com/office/infopath/2007/PartnerControls"/>
    </lcf76f155ced4ddcb4097134ff3c332f>
    <TaxCatchAll xmlns="80588c04-ab2b-4aeb-8940-83046498d7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5F7C9052FE3F844800CEC913882BAC6" ma:contentTypeVersion="15" ma:contentTypeDescription="Create a new document." ma:contentTypeScope="" ma:versionID="112871e2ea6ca1346cc2323a062f7f93">
  <xsd:schema xmlns:xsd="http://www.w3.org/2001/XMLSchema" xmlns:xs="http://www.w3.org/2001/XMLSchema" xmlns:p="http://schemas.microsoft.com/office/2006/metadata/properties" xmlns:ns1="http://schemas.microsoft.com/sharepoint/v3" xmlns:ns2="93e09c76-0145-4b67-9c15-e6a81e8251f3" xmlns:ns3="80588c04-ab2b-4aeb-8940-83046498d7af" targetNamespace="http://schemas.microsoft.com/office/2006/metadata/properties" ma:root="true" ma:fieldsID="6eade81b8c712e16d3f615ecea77656d" ns1:_="" ns2:_="" ns3:_="">
    <xsd:import namespace="http://schemas.microsoft.com/sharepoint/v3"/>
    <xsd:import namespace="93e09c76-0145-4b67-9c15-e6a81e8251f3"/>
    <xsd:import namespace="80588c04-ab2b-4aeb-8940-83046498d7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e09c76-0145-4b67-9c15-e6a81e825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a29d2d7-69e2-4d40-8887-3ca18da6526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588c04-ab2b-4aeb-8940-83046498d7a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97f489a-c794-4f6b-be88-f45dec590ccc}" ma:internalName="TaxCatchAll" ma:showField="CatchAllData" ma:web="80588c04-ab2b-4aeb-8940-83046498d7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23EE43-C23F-4B2C-97FF-CDE8B74F51E5}">
  <ds:schemaRefs>
    <ds:schemaRef ds:uri="http://schemas.microsoft.com/office/2006/metadata/properties"/>
    <ds:schemaRef ds:uri="http://schemas.microsoft.com/office/infopath/2007/PartnerControls"/>
    <ds:schemaRef ds:uri="http://schemas.microsoft.com/sharepoint/v3"/>
    <ds:schemaRef ds:uri="93e09c76-0145-4b67-9c15-e6a81e8251f3"/>
    <ds:schemaRef ds:uri="80588c04-ab2b-4aeb-8940-83046498d7af"/>
  </ds:schemaRefs>
</ds:datastoreItem>
</file>

<file path=customXml/itemProps2.xml><?xml version="1.0" encoding="utf-8"?>
<ds:datastoreItem xmlns:ds="http://schemas.openxmlformats.org/officeDocument/2006/customXml" ds:itemID="{5C2EAAA5-90E5-49B3-9CAE-14772A72DAD8}">
  <ds:schemaRefs>
    <ds:schemaRef ds:uri="http://schemas.microsoft.com/sharepoint/v3/contenttype/forms"/>
  </ds:schemaRefs>
</ds:datastoreItem>
</file>

<file path=customXml/itemProps3.xml><?xml version="1.0" encoding="utf-8"?>
<ds:datastoreItem xmlns:ds="http://schemas.openxmlformats.org/officeDocument/2006/customXml" ds:itemID="{674CFEEB-C1C5-4BB3-9003-6BC74592BFE1}">
  <ds:schemaRefs>
    <ds:schemaRef ds:uri="http://schemas.openxmlformats.org/officeDocument/2006/bibliography"/>
  </ds:schemaRefs>
</ds:datastoreItem>
</file>

<file path=customXml/itemProps4.xml><?xml version="1.0" encoding="utf-8"?>
<ds:datastoreItem xmlns:ds="http://schemas.openxmlformats.org/officeDocument/2006/customXml" ds:itemID="{68DA3CEB-FA07-4CE7-B5AE-C5E7A29AC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e09c76-0145-4b67-9c15-e6a81e8251f3"/>
    <ds:schemaRef ds:uri="80588c04-ab2b-4aeb-8940-83046498d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1162</Words>
  <Characters>5962</Characters>
  <Application>Microsoft Office Word</Application>
  <DocSecurity>0</DocSecurity>
  <Lines>161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Hilary Parker</dc:creator>
  <cp:lastModifiedBy>Leigh Seddon</cp:lastModifiedBy>
  <cp:revision>2</cp:revision>
  <cp:lastPrinted>2026-03-11T16:03:00Z</cp:lastPrinted>
  <dcterms:created xsi:type="dcterms:W3CDTF">2026-08-21T10:21:00Z</dcterms:created>
  <dcterms:modified xsi:type="dcterms:W3CDTF">2026-08-21T10:21:00Z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0x01010055F7C9052FE3F844800CEC913882BAC6</vt:lpwstr>
  </property>
  <property fmtid="{D5CDD505-2E9C-101B-9397-08002B2CF9AE}" pid="3" name="Order">
    <vt:r8>36322900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